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51F" w:rsidRDefault="0013651F" w:rsidP="0013651F">
      <w:pPr>
        <w:pStyle w:val="TableParagraph"/>
        <w:tabs>
          <w:tab w:val="left" w:pos="6390"/>
        </w:tabs>
        <w:spacing w:before="451" w:line="743" w:lineRule="exact"/>
        <w:ind w:left="2114" w:right="1440"/>
        <w:jc w:val="center"/>
        <w:rPr>
          <w:rFonts w:ascii="Adobe Caslon Pro" w:eastAsia="Adobe Caslon Pro" w:hAnsi="Adobe Caslon Pro" w:cs="Adobe Caslon Pro"/>
          <w:sz w:val="52"/>
          <w:szCs w:val="52"/>
        </w:rPr>
      </w:pPr>
      <w:r>
        <w:rPr>
          <w:rFonts w:ascii="Adobe Caslon Pro"/>
          <w:color w:val="808285"/>
          <w:spacing w:val="-59"/>
          <w:w w:val="90"/>
          <w:sz w:val="52"/>
          <w:u w:val="single" w:color="808285"/>
        </w:rPr>
        <w:t>EBB</w:t>
      </w:r>
      <w:r>
        <w:rPr>
          <w:rFonts w:ascii="Adobe Caslon Pro"/>
          <w:color w:val="808285"/>
          <w:spacing w:val="-36"/>
          <w:w w:val="90"/>
          <w:sz w:val="52"/>
          <w:u w:val="single" w:color="808285"/>
        </w:rPr>
        <w:t>E</w:t>
      </w:r>
      <w:r>
        <w:rPr>
          <w:rFonts w:ascii="Adobe Caslon Pro"/>
          <w:color w:val="808285"/>
          <w:spacing w:val="-51"/>
          <w:w w:val="90"/>
          <w:sz w:val="52"/>
          <w:u w:val="single" w:color="808285"/>
        </w:rPr>
        <w:t>TS</w:t>
      </w:r>
      <w:r>
        <w:rPr>
          <w:rFonts w:ascii="Adobe Caslon Pro"/>
          <w:color w:val="808285"/>
          <w:spacing w:val="-64"/>
          <w:w w:val="90"/>
          <w:sz w:val="52"/>
          <w:u w:val="single" w:color="808285"/>
        </w:rPr>
        <w:t xml:space="preserve"> </w:t>
      </w:r>
      <w:r>
        <w:rPr>
          <w:rFonts w:ascii="Adobe Caslon Pro"/>
          <w:color w:val="808285"/>
          <w:spacing w:val="-55"/>
          <w:w w:val="90"/>
          <w:sz w:val="52"/>
          <w:u w:val="single" w:color="808285"/>
        </w:rPr>
        <w:t>CH</w:t>
      </w:r>
      <w:r>
        <w:rPr>
          <w:rFonts w:ascii="Adobe Caslon Pro"/>
          <w:color w:val="808285"/>
          <w:spacing w:val="-103"/>
          <w:w w:val="90"/>
          <w:sz w:val="52"/>
          <w:u w:val="single" w:color="808285"/>
        </w:rPr>
        <w:t>A</w:t>
      </w:r>
      <w:r>
        <w:rPr>
          <w:rFonts w:ascii="Adobe Caslon Pro"/>
          <w:color w:val="808285"/>
          <w:spacing w:val="-28"/>
          <w:w w:val="90"/>
          <w:sz w:val="52"/>
          <w:u w:val="single" w:color="808285"/>
        </w:rPr>
        <w:t>V</w:t>
      </w:r>
      <w:r>
        <w:rPr>
          <w:rFonts w:ascii="Adobe Caslon Pro"/>
          <w:color w:val="808285"/>
          <w:spacing w:val="-41"/>
          <w:w w:val="90"/>
          <w:sz w:val="52"/>
          <w:u w:val="single" w:color="808285"/>
        </w:rPr>
        <w:t>E</w:t>
      </w:r>
      <w:r>
        <w:rPr>
          <w:rFonts w:ascii="Adobe Caslon Pro"/>
          <w:color w:val="808285"/>
          <w:w w:val="90"/>
          <w:sz w:val="52"/>
          <w:u w:val="single" w:color="808285"/>
        </w:rPr>
        <w:t>Z</w:t>
      </w:r>
      <w:r>
        <w:rPr>
          <w:rFonts w:ascii="Adobe Caslon Pro"/>
          <w:i/>
          <w:color w:val="808285"/>
          <w:w w:val="90"/>
          <w:sz w:val="52"/>
          <w:u w:val="single" w:color="808285"/>
        </w:rPr>
        <w:t>&amp;</w:t>
      </w:r>
      <w:r>
        <w:rPr>
          <w:rFonts w:ascii="Adobe Caslon Pro"/>
          <w:i/>
          <w:color w:val="808285"/>
          <w:spacing w:val="-81"/>
          <w:w w:val="90"/>
          <w:sz w:val="52"/>
          <w:u w:val="single" w:color="808285"/>
        </w:rPr>
        <w:t xml:space="preserve"> </w:t>
      </w:r>
      <w:r>
        <w:rPr>
          <w:rFonts w:ascii="Adobe Caslon Pro"/>
          <w:color w:val="808285"/>
          <w:spacing w:val="-40"/>
          <w:w w:val="90"/>
          <w:sz w:val="52"/>
          <w:u w:val="single" w:color="808285"/>
        </w:rPr>
        <w:t>K</w:t>
      </w:r>
      <w:r>
        <w:rPr>
          <w:rFonts w:ascii="Adobe Caslon Pro"/>
          <w:color w:val="808285"/>
          <w:spacing w:val="-47"/>
          <w:w w:val="90"/>
          <w:sz w:val="52"/>
          <w:u w:val="single" w:color="808285"/>
        </w:rPr>
        <w:t>O</w:t>
      </w:r>
      <w:r>
        <w:rPr>
          <w:rFonts w:ascii="Adobe Caslon Pro"/>
          <w:color w:val="808285"/>
          <w:spacing w:val="-100"/>
          <w:w w:val="90"/>
          <w:sz w:val="52"/>
          <w:u w:val="single" w:color="808285"/>
        </w:rPr>
        <w:t>FA</w:t>
      </w:r>
      <w:r>
        <w:rPr>
          <w:rFonts w:ascii="Adobe Caslon Pro"/>
          <w:color w:val="808285"/>
          <w:spacing w:val="-103"/>
          <w:w w:val="90"/>
          <w:sz w:val="52"/>
          <w:u w:val="single" w:color="808285"/>
        </w:rPr>
        <w:t xml:space="preserve"> </w:t>
      </w:r>
      <w:r>
        <w:rPr>
          <w:rFonts w:ascii="Adobe Caslon Pro"/>
          <w:color w:val="808285"/>
          <w:w w:val="90"/>
          <w:sz w:val="52"/>
          <w:u w:val="single" w:color="808285"/>
        </w:rPr>
        <w:t>X</w:t>
      </w:r>
    </w:p>
    <w:p w:rsidR="0013651F" w:rsidRDefault="0013651F" w:rsidP="0013651F">
      <w:pPr>
        <w:pStyle w:val="TableParagraph"/>
        <w:spacing w:line="129" w:lineRule="exact"/>
        <w:ind w:left="3623" w:right="3150"/>
        <w:jc w:val="center"/>
        <w:rPr>
          <w:rFonts w:ascii="Adobe Caslon Pro Bold" w:eastAsia="Adobe Caslon Pro Bold" w:hAnsi="Adobe Caslon Pro Bold" w:cs="Adobe Caslon Pro Bold"/>
          <w:sz w:val="13"/>
          <w:szCs w:val="13"/>
        </w:rPr>
      </w:pPr>
      <w:r>
        <w:rPr>
          <w:rFonts w:ascii="Adobe Caslon Pro Bold"/>
          <w:b/>
          <w:color w:val="808285"/>
          <w:spacing w:val="2"/>
          <w:sz w:val="13"/>
        </w:rPr>
        <w:t>ATTORNEYS</w:t>
      </w:r>
      <w:r>
        <w:rPr>
          <w:rFonts w:ascii="Adobe Caslon Pro Bold"/>
          <w:b/>
          <w:color w:val="808285"/>
          <w:spacing w:val="22"/>
          <w:sz w:val="13"/>
        </w:rPr>
        <w:t xml:space="preserve"> </w:t>
      </w:r>
      <w:proofErr w:type="gramStart"/>
      <w:r>
        <w:rPr>
          <w:rFonts w:ascii="Adobe Caslon Pro Bold"/>
          <w:b/>
          <w:color w:val="808285"/>
          <w:spacing w:val="-2"/>
          <w:sz w:val="13"/>
        </w:rPr>
        <w:t>AT</w:t>
      </w:r>
      <w:r>
        <w:rPr>
          <w:rFonts w:ascii="Adobe Caslon Pro Bold"/>
          <w:b/>
          <w:color w:val="808285"/>
          <w:sz w:val="13"/>
        </w:rPr>
        <w:t xml:space="preserve"> </w:t>
      </w:r>
      <w:r>
        <w:rPr>
          <w:rFonts w:ascii="Adobe Caslon Pro Bold"/>
          <w:b/>
          <w:color w:val="808285"/>
          <w:spacing w:val="2"/>
          <w:sz w:val="13"/>
        </w:rPr>
        <w:t xml:space="preserve"> </w:t>
      </w:r>
      <w:r>
        <w:rPr>
          <w:rFonts w:ascii="Adobe Caslon Pro Bold"/>
          <w:b/>
          <w:color w:val="808285"/>
          <w:spacing w:val="-2"/>
          <w:sz w:val="13"/>
        </w:rPr>
        <w:t>LAW</w:t>
      </w:r>
      <w:proofErr w:type="gramEnd"/>
      <w:r>
        <w:rPr>
          <w:rFonts w:ascii="Adobe Caslon Pro Bold"/>
          <w:b/>
          <w:color w:val="808285"/>
          <w:spacing w:val="-2"/>
          <w:sz w:val="13"/>
        </w:rPr>
        <w:t>,</w:t>
      </w:r>
      <w:r>
        <w:rPr>
          <w:rFonts w:ascii="Adobe Caslon Pro Bold"/>
          <w:b/>
          <w:color w:val="808285"/>
          <w:sz w:val="13"/>
        </w:rPr>
        <w:t xml:space="preserve"> </w:t>
      </w:r>
      <w:r>
        <w:rPr>
          <w:rFonts w:ascii="Adobe Caslon Pro Bold"/>
          <w:b/>
          <w:color w:val="808285"/>
          <w:spacing w:val="10"/>
          <w:sz w:val="13"/>
        </w:rPr>
        <w:t xml:space="preserve"> </w:t>
      </w:r>
      <w:r>
        <w:rPr>
          <w:rFonts w:ascii="Adobe Caslon Pro Bold"/>
          <w:b/>
          <w:color w:val="808285"/>
          <w:spacing w:val="6"/>
          <w:sz w:val="13"/>
        </w:rPr>
        <w:t>LLP</w:t>
      </w:r>
    </w:p>
    <w:p w:rsidR="0013651F" w:rsidRDefault="0013651F" w:rsidP="0013651F">
      <w:pPr>
        <w:pStyle w:val="TableParagraph"/>
        <w:spacing w:line="282" w:lineRule="exact"/>
        <w:ind w:left="534"/>
        <w:jc w:val="both"/>
        <w:rPr>
          <w:rFonts w:ascii="Garamond Premr Pro"/>
          <w:color w:val="231F20"/>
          <w:spacing w:val="-9"/>
          <w:sz w:val="23"/>
        </w:rPr>
      </w:pPr>
    </w:p>
    <w:p w:rsidR="0013651F" w:rsidRDefault="0013651F" w:rsidP="0013651F">
      <w:pPr>
        <w:pStyle w:val="TableParagraph"/>
        <w:spacing w:line="282" w:lineRule="exact"/>
        <w:ind w:left="534"/>
        <w:jc w:val="both"/>
        <w:rPr>
          <w:rFonts w:ascii="Garamond Premr Pro"/>
          <w:color w:val="231F20"/>
          <w:spacing w:val="-9"/>
          <w:sz w:val="23"/>
        </w:rPr>
      </w:pPr>
    </w:p>
    <w:p w:rsidR="0013651F" w:rsidRDefault="0013651F" w:rsidP="0013651F">
      <w:pPr>
        <w:pStyle w:val="TableParagraph"/>
        <w:spacing w:line="282" w:lineRule="exact"/>
        <w:ind w:left="534"/>
        <w:jc w:val="both"/>
        <w:rPr>
          <w:rFonts w:ascii="Garamond Premr Pro" w:eastAsia="Garamond Premr Pro" w:hAnsi="Garamond Premr Pro" w:cs="Garamond Premr Pro"/>
          <w:sz w:val="23"/>
          <w:szCs w:val="23"/>
        </w:rPr>
      </w:pPr>
      <w:r>
        <w:rPr>
          <w:rFonts w:ascii="Garamond Premr Pro"/>
          <w:color w:val="231F20"/>
          <w:spacing w:val="-9"/>
          <w:sz w:val="23"/>
        </w:rPr>
        <w:t>To:</w:t>
      </w:r>
      <w:r>
        <w:rPr>
          <w:rFonts w:ascii="Garamond Premr Pro"/>
          <w:color w:val="231F20"/>
          <w:spacing w:val="14"/>
          <w:sz w:val="23"/>
        </w:rPr>
        <w:t xml:space="preserve"> </w:t>
      </w:r>
      <w:r>
        <w:rPr>
          <w:rFonts w:ascii="Garamond Premr Pro"/>
          <w:color w:val="231F20"/>
          <w:spacing w:val="-6"/>
          <w:sz w:val="23"/>
        </w:rPr>
        <w:t>First-Year</w:t>
      </w:r>
      <w:r>
        <w:rPr>
          <w:rFonts w:ascii="Garamond Premr Pro"/>
          <w:color w:val="231F20"/>
          <w:spacing w:val="15"/>
          <w:sz w:val="23"/>
        </w:rPr>
        <w:t xml:space="preserve"> </w:t>
      </w:r>
      <w:r>
        <w:rPr>
          <w:rFonts w:ascii="Garamond Premr Pro"/>
          <w:color w:val="231F20"/>
          <w:spacing w:val="-1"/>
          <w:sz w:val="23"/>
        </w:rPr>
        <w:t>Associates</w:t>
      </w:r>
    </w:p>
    <w:p w:rsidR="0013651F" w:rsidRDefault="0013651F" w:rsidP="0013651F">
      <w:pPr>
        <w:pStyle w:val="TableParagraph"/>
        <w:spacing w:line="273" w:lineRule="exact"/>
        <w:ind w:left="534"/>
        <w:jc w:val="both"/>
        <w:rPr>
          <w:rFonts w:ascii="Garamond Premr Pro" w:eastAsia="Garamond Premr Pro" w:hAnsi="Garamond Premr Pro" w:cs="Garamond Premr Pro"/>
          <w:sz w:val="23"/>
          <w:szCs w:val="23"/>
        </w:rPr>
      </w:pPr>
      <w:r>
        <w:rPr>
          <w:rFonts w:ascii="Garamond Premr Pro"/>
          <w:color w:val="231F20"/>
          <w:spacing w:val="-4"/>
          <w:sz w:val="23"/>
        </w:rPr>
        <w:t>F</w:t>
      </w:r>
      <w:r>
        <w:rPr>
          <w:rFonts w:ascii="Garamond Premr Pro"/>
          <w:color w:val="231F20"/>
          <w:spacing w:val="-3"/>
          <w:sz w:val="23"/>
        </w:rPr>
        <w:t>r</w:t>
      </w:r>
      <w:r>
        <w:rPr>
          <w:rFonts w:ascii="Garamond Premr Pro"/>
          <w:color w:val="231F20"/>
          <w:spacing w:val="-4"/>
          <w:sz w:val="23"/>
        </w:rPr>
        <w:t>om:</w:t>
      </w:r>
      <w:r>
        <w:rPr>
          <w:rFonts w:ascii="Garamond Premr Pro"/>
          <w:color w:val="231F20"/>
          <w:spacing w:val="15"/>
          <w:sz w:val="23"/>
        </w:rPr>
        <w:t xml:space="preserve"> </w:t>
      </w:r>
      <w:r>
        <w:rPr>
          <w:rFonts w:ascii="Garamond Premr Pro"/>
          <w:color w:val="231F20"/>
          <w:spacing w:val="-1"/>
          <w:sz w:val="23"/>
        </w:rPr>
        <w:t>Brandi</w:t>
      </w:r>
      <w:r>
        <w:rPr>
          <w:rFonts w:ascii="Garamond Premr Pro"/>
          <w:color w:val="231F20"/>
          <w:spacing w:val="16"/>
          <w:sz w:val="23"/>
        </w:rPr>
        <w:t xml:space="preserve"> </w:t>
      </w:r>
      <w:r>
        <w:rPr>
          <w:rFonts w:ascii="Garamond Premr Pro"/>
          <w:color w:val="231F20"/>
          <w:spacing w:val="-1"/>
          <w:sz w:val="23"/>
        </w:rPr>
        <w:t>Bickering,</w:t>
      </w:r>
      <w:r>
        <w:rPr>
          <w:rFonts w:ascii="Garamond Premr Pro"/>
          <w:color w:val="231F20"/>
          <w:spacing w:val="15"/>
          <w:sz w:val="23"/>
        </w:rPr>
        <w:t xml:space="preserve"> </w:t>
      </w:r>
      <w:r>
        <w:rPr>
          <w:rFonts w:ascii="Garamond Premr Pro"/>
          <w:color w:val="231F20"/>
          <w:spacing w:val="-2"/>
          <w:sz w:val="23"/>
        </w:rPr>
        <w:t>Senior</w:t>
      </w:r>
      <w:r>
        <w:rPr>
          <w:rFonts w:ascii="Garamond Premr Pro"/>
          <w:color w:val="231F20"/>
          <w:spacing w:val="16"/>
          <w:sz w:val="23"/>
        </w:rPr>
        <w:t xml:space="preserve"> </w:t>
      </w:r>
      <w:r>
        <w:rPr>
          <w:rFonts w:ascii="Garamond Premr Pro"/>
          <w:color w:val="231F20"/>
          <w:spacing w:val="-1"/>
          <w:sz w:val="23"/>
        </w:rPr>
        <w:t>Partner</w:t>
      </w:r>
    </w:p>
    <w:p w:rsidR="0013651F" w:rsidRPr="0013651F" w:rsidRDefault="0013651F" w:rsidP="0013651F">
      <w:pPr>
        <w:pStyle w:val="TableParagraph"/>
        <w:spacing w:line="306" w:lineRule="exact"/>
        <w:ind w:left="534"/>
        <w:jc w:val="both"/>
        <w:rPr>
          <w:rFonts w:ascii="Garamond Premr Pro" w:eastAsia="Garamond Premr Pro" w:hAnsi="Garamond Premr Pro" w:cs="Garamond Premr Pro"/>
          <w:sz w:val="23"/>
          <w:szCs w:val="23"/>
        </w:rPr>
      </w:pPr>
      <w:r>
        <w:rPr>
          <w:rFonts w:ascii="Garamond Premr Pro"/>
          <w:color w:val="231F20"/>
          <w:spacing w:val="2"/>
          <w:sz w:val="23"/>
        </w:rPr>
        <w:t>R</w:t>
      </w:r>
      <w:r>
        <w:rPr>
          <w:rFonts w:ascii="Garamond Premr Pro"/>
          <w:color w:val="231F20"/>
          <w:spacing w:val="1"/>
          <w:sz w:val="23"/>
        </w:rPr>
        <w:t>e</w:t>
      </w:r>
      <w:r>
        <w:rPr>
          <w:rFonts w:ascii="Garamond Premr Pro"/>
          <w:color w:val="231F20"/>
          <w:spacing w:val="2"/>
          <w:sz w:val="23"/>
        </w:rPr>
        <w:t xml:space="preserve">: </w:t>
      </w:r>
      <w:r w:rsidR="003843EA">
        <w:rPr>
          <w:rFonts w:ascii="Garamond Premr Pro"/>
          <w:color w:val="231F20"/>
          <w:sz w:val="23"/>
        </w:rPr>
        <w:t>Briefs</w:t>
      </w:r>
      <w:r>
        <w:rPr>
          <w:rFonts w:ascii="Garamond Premr Pro"/>
          <w:color w:val="231F20"/>
          <w:spacing w:val="-2"/>
          <w:sz w:val="23"/>
        </w:rPr>
        <w:t>, Captain Connolly Case</w:t>
      </w:r>
    </w:p>
    <w:p w:rsidR="0013651F" w:rsidRDefault="0013651F" w:rsidP="0013651F">
      <w:pPr>
        <w:pStyle w:val="TableParagraph"/>
        <w:spacing w:before="137" w:line="276" w:lineRule="exact"/>
        <w:ind w:left="535" w:right="718"/>
        <w:jc w:val="both"/>
        <w:rPr>
          <w:rFonts w:ascii="Minion Pro" w:eastAsia="Minion Pro" w:hAnsi="Minion Pro" w:cs="Minion Pro"/>
          <w:sz w:val="23"/>
          <w:szCs w:val="23"/>
        </w:rPr>
      </w:pPr>
      <w:r>
        <w:rPr>
          <w:rFonts w:ascii="Minion Pro"/>
          <w:color w:val="231F20"/>
          <w:spacing w:val="1"/>
          <w:sz w:val="23"/>
        </w:rPr>
        <w:t>After</w:t>
      </w:r>
      <w:r>
        <w:rPr>
          <w:rFonts w:ascii="Minion Pro"/>
          <w:color w:val="231F20"/>
          <w:spacing w:val="6"/>
          <w:sz w:val="23"/>
        </w:rPr>
        <w:t xml:space="preserve"> </w:t>
      </w:r>
      <w:r>
        <w:rPr>
          <w:rFonts w:ascii="Minion Pro"/>
          <w:color w:val="231F20"/>
          <w:sz w:val="23"/>
        </w:rPr>
        <w:t>reviewing</w:t>
      </w:r>
      <w:r>
        <w:rPr>
          <w:rFonts w:ascii="Minion Pro"/>
          <w:color w:val="231F20"/>
          <w:spacing w:val="6"/>
          <w:sz w:val="23"/>
        </w:rPr>
        <w:t xml:space="preserve"> </w:t>
      </w:r>
      <w:r>
        <w:rPr>
          <w:rFonts w:ascii="Minion Pro"/>
          <w:color w:val="231F20"/>
          <w:spacing w:val="1"/>
          <w:sz w:val="23"/>
        </w:rPr>
        <w:t>the</w:t>
      </w:r>
      <w:r>
        <w:rPr>
          <w:rFonts w:ascii="Minion Pro"/>
          <w:color w:val="231F20"/>
          <w:spacing w:val="6"/>
          <w:sz w:val="23"/>
        </w:rPr>
        <w:t xml:space="preserve"> </w:t>
      </w:r>
      <w:r>
        <w:rPr>
          <w:rFonts w:ascii="Minion Pro"/>
          <w:color w:val="231F20"/>
          <w:spacing w:val="-1"/>
          <w:sz w:val="23"/>
        </w:rPr>
        <w:t>documents</w:t>
      </w:r>
      <w:r>
        <w:rPr>
          <w:rFonts w:ascii="Minion Pro"/>
          <w:color w:val="231F20"/>
          <w:spacing w:val="6"/>
          <w:sz w:val="23"/>
        </w:rPr>
        <w:t xml:space="preserve"> </w:t>
      </w:r>
      <w:r>
        <w:rPr>
          <w:rFonts w:ascii="Minion Pro"/>
          <w:color w:val="231F20"/>
          <w:sz w:val="23"/>
        </w:rPr>
        <w:t>that</w:t>
      </w:r>
      <w:r>
        <w:rPr>
          <w:rFonts w:ascii="Minion Pro"/>
          <w:color w:val="231F20"/>
          <w:spacing w:val="6"/>
          <w:sz w:val="23"/>
        </w:rPr>
        <w:t xml:space="preserve"> </w:t>
      </w:r>
      <w:r>
        <w:rPr>
          <w:rFonts w:ascii="Minion Pro"/>
          <w:color w:val="231F20"/>
          <w:spacing w:val="-3"/>
          <w:sz w:val="23"/>
        </w:rPr>
        <w:t>were</w:t>
      </w:r>
      <w:r>
        <w:rPr>
          <w:rFonts w:ascii="Minion Pro"/>
          <w:color w:val="231F20"/>
          <w:spacing w:val="6"/>
          <w:sz w:val="23"/>
        </w:rPr>
        <w:t xml:space="preserve"> </w:t>
      </w:r>
      <w:r>
        <w:rPr>
          <w:rFonts w:ascii="Minion Pro"/>
          <w:color w:val="231F20"/>
          <w:spacing w:val="-1"/>
          <w:sz w:val="23"/>
        </w:rPr>
        <w:t>submitted</w:t>
      </w:r>
      <w:r>
        <w:rPr>
          <w:rFonts w:ascii="Minion Pro"/>
          <w:color w:val="231F20"/>
          <w:spacing w:val="6"/>
          <w:sz w:val="23"/>
        </w:rPr>
        <w:t xml:space="preserve"> </w:t>
      </w:r>
      <w:r w:rsidR="003843EA">
        <w:rPr>
          <w:rFonts w:ascii="Minion Pro"/>
          <w:color w:val="231F20"/>
          <w:spacing w:val="-1"/>
          <w:sz w:val="23"/>
        </w:rPr>
        <w:t xml:space="preserve">by Mr. </w:t>
      </w:r>
      <w:r>
        <w:rPr>
          <w:rFonts w:ascii="Minion Pro"/>
          <w:color w:val="231F20"/>
          <w:spacing w:val="-1"/>
          <w:sz w:val="23"/>
        </w:rPr>
        <w:t>Adam Connolly</w:t>
      </w:r>
      <w:r>
        <w:rPr>
          <w:rFonts w:ascii="Minion Pro"/>
          <w:color w:val="231F20"/>
          <w:sz w:val="23"/>
        </w:rPr>
        <w:t>,</w:t>
      </w:r>
      <w:r>
        <w:rPr>
          <w:rFonts w:ascii="Minion Pro"/>
          <w:color w:val="231F20"/>
          <w:spacing w:val="3"/>
          <w:sz w:val="23"/>
        </w:rPr>
        <w:t xml:space="preserve"> </w:t>
      </w:r>
      <w:r>
        <w:rPr>
          <w:rFonts w:ascii="Minion Pro"/>
          <w:color w:val="231F20"/>
          <w:sz w:val="23"/>
        </w:rPr>
        <w:t>I</w:t>
      </w:r>
      <w:r>
        <w:rPr>
          <w:rFonts w:ascii="Minion Pro"/>
          <w:color w:val="231F20"/>
          <w:spacing w:val="3"/>
          <w:sz w:val="23"/>
        </w:rPr>
        <w:t xml:space="preserve"> </w:t>
      </w:r>
      <w:r>
        <w:rPr>
          <w:rFonts w:ascii="Minion Pro"/>
          <w:color w:val="231F20"/>
          <w:spacing w:val="-3"/>
          <w:sz w:val="23"/>
        </w:rPr>
        <w:t>have</w:t>
      </w:r>
      <w:r>
        <w:rPr>
          <w:rFonts w:ascii="Minion Pro"/>
          <w:color w:val="231F20"/>
          <w:spacing w:val="3"/>
          <w:sz w:val="23"/>
        </w:rPr>
        <w:t xml:space="preserve"> </w:t>
      </w:r>
      <w:r>
        <w:rPr>
          <w:rFonts w:ascii="Minion Pro"/>
          <w:color w:val="231F20"/>
          <w:spacing w:val="-1"/>
          <w:sz w:val="23"/>
        </w:rPr>
        <w:t>attached</w:t>
      </w:r>
      <w:r>
        <w:rPr>
          <w:rFonts w:ascii="Minion Pro"/>
          <w:color w:val="231F20"/>
          <w:spacing w:val="3"/>
          <w:sz w:val="23"/>
        </w:rPr>
        <w:t xml:space="preserve"> </w:t>
      </w:r>
      <w:r>
        <w:rPr>
          <w:rFonts w:ascii="Minion Pro"/>
          <w:color w:val="231F20"/>
          <w:sz w:val="23"/>
        </w:rPr>
        <w:t>a</w:t>
      </w:r>
      <w:r>
        <w:rPr>
          <w:rFonts w:ascii="Minion Pro"/>
          <w:color w:val="231F20"/>
          <w:spacing w:val="3"/>
          <w:sz w:val="23"/>
        </w:rPr>
        <w:t xml:space="preserve"> </w:t>
      </w:r>
      <w:r>
        <w:rPr>
          <w:rFonts w:ascii="Minion Pro"/>
          <w:color w:val="231F20"/>
          <w:spacing w:val="-2"/>
          <w:sz w:val="23"/>
        </w:rPr>
        <w:t>few</w:t>
      </w:r>
      <w:r>
        <w:rPr>
          <w:rFonts w:ascii="Minion Pro"/>
          <w:color w:val="231F20"/>
          <w:spacing w:val="3"/>
          <w:sz w:val="23"/>
        </w:rPr>
        <w:t xml:space="preserve"> </w:t>
      </w:r>
      <w:r>
        <w:rPr>
          <w:rFonts w:ascii="Minion Pro"/>
          <w:color w:val="231F20"/>
          <w:sz w:val="23"/>
        </w:rPr>
        <w:t>excerpts</w:t>
      </w:r>
      <w:r>
        <w:rPr>
          <w:rFonts w:ascii="Minion Pro"/>
          <w:color w:val="231F20"/>
          <w:spacing w:val="3"/>
          <w:sz w:val="23"/>
        </w:rPr>
        <w:t xml:space="preserve"> </w:t>
      </w:r>
      <w:r>
        <w:rPr>
          <w:rFonts w:ascii="Minion Pro"/>
          <w:color w:val="231F20"/>
          <w:sz w:val="23"/>
        </w:rPr>
        <w:t>that</w:t>
      </w:r>
      <w:r>
        <w:rPr>
          <w:rFonts w:ascii="Minion Pro"/>
          <w:color w:val="231F20"/>
          <w:spacing w:val="3"/>
          <w:sz w:val="23"/>
        </w:rPr>
        <w:t xml:space="preserve"> </w:t>
      </w:r>
      <w:r>
        <w:rPr>
          <w:rFonts w:ascii="Minion Pro"/>
          <w:color w:val="231F20"/>
          <w:spacing w:val="-2"/>
          <w:sz w:val="23"/>
        </w:rPr>
        <w:t>may</w:t>
      </w:r>
      <w:r>
        <w:rPr>
          <w:rFonts w:ascii="Minion Pro"/>
          <w:color w:val="231F20"/>
          <w:spacing w:val="3"/>
          <w:sz w:val="23"/>
        </w:rPr>
        <w:t xml:space="preserve"> </w:t>
      </w:r>
      <w:r>
        <w:rPr>
          <w:rFonts w:ascii="Minion Pro"/>
          <w:color w:val="231F20"/>
          <w:spacing w:val="-2"/>
          <w:sz w:val="23"/>
        </w:rPr>
        <w:t>help</w:t>
      </w:r>
      <w:r>
        <w:rPr>
          <w:rFonts w:ascii="Minion Pro"/>
          <w:color w:val="231F20"/>
          <w:spacing w:val="3"/>
          <w:sz w:val="23"/>
        </w:rPr>
        <w:t xml:space="preserve"> </w:t>
      </w:r>
      <w:r>
        <w:rPr>
          <w:rFonts w:ascii="Minion Pro"/>
          <w:color w:val="231F20"/>
          <w:spacing w:val="-3"/>
          <w:sz w:val="23"/>
        </w:rPr>
        <w:t>you</w:t>
      </w:r>
      <w:r>
        <w:rPr>
          <w:rFonts w:ascii="Minion Pro"/>
          <w:color w:val="231F20"/>
          <w:spacing w:val="3"/>
          <w:sz w:val="23"/>
        </w:rPr>
        <w:t xml:space="preserve"> </w:t>
      </w:r>
      <w:r>
        <w:rPr>
          <w:rFonts w:ascii="Minion Pro"/>
          <w:color w:val="231F20"/>
          <w:spacing w:val="1"/>
          <w:sz w:val="23"/>
        </w:rPr>
        <w:t>in</w:t>
      </w:r>
      <w:r>
        <w:rPr>
          <w:rFonts w:ascii="Minion Pro"/>
          <w:color w:val="231F20"/>
          <w:spacing w:val="3"/>
          <w:sz w:val="23"/>
        </w:rPr>
        <w:t xml:space="preserve"> </w:t>
      </w:r>
      <w:r>
        <w:rPr>
          <w:rFonts w:ascii="Minion Pro"/>
          <w:color w:val="231F20"/>
          <w:spacing w:val="-1"/>
          <w:sz w:val="23"/>
        </w:rPr>
        <w:t>your</w:t>
      </w:r>
      <w:r>
        <w:rPr>
          <w:rFonts w:ascii="Minion Pro"/>
          <w:color w:val="231F20"/>
          <w:spacing w:val="3"/>
          <w:sz w:val="23"/>
        </w:rPr>
        <w:t xml:space="preserve"> </w:t>
      </w:r>
      <w:r>
        <w:rPr>
          <w:rFonts w:ascii="Minion Pro"/>
          <w:color w:val="231F20"/>
          <w:spacing w:val="1"/>
          <w:sz w:val="23"/>
        </w:rPr>
        <w:t>task.</w:t>
      </w:r>
      <w:r>
        <w:rPr>
          <w:rFonts w:ascii="Minion Pro"/>
          <w:color w:val="231F20"/>
          <w:spacing w:val="3"/>
          <w:sz w:val="23"/>
        </w:rPr>
        <w:t xml:space="preserve"> </w:t>
      </w:r>
      <w:r w:rsidR="003843EA">
        <w:rPr>
          <w:rFonts w:ascii="Minion Pro"/>
          <w:color w:val="231F20"/>
          <w:spacing w:val="-3"/>
          <w:sz w:val="23"/>
        </w:rPr>
        <w:t>Y</w:t>
      </w:r>
      <w:r>
        <w:rPr>
          <w:rFonts w:ascii="Minion Pro"/>
          <w:color w:val="231F20"/>
          <w:spacing w:val="-3"/>
          <w:sz w:val="23"/>
        </w:rPr>
        <w:t>ou</w:t>
      </w:r>
      <w:r>
        <w:rPr>
          <w:rFonts w:ascii="Minion Pro"/>
          <w:color w:val="231F20"/>
          <w:spacing w:val="67"/>
          <w:sz w:val="23"/>
        </w:rPr>
        <w:t xml:space="preserve"> </w:t>
      </w:r>
      <w:r>
        <w:rPr>
          <w:rFonts w:ascii="Minion Pro"/>
          <w:color w:val="231F20"/>
          <w:spacing w:val="3"/>
          <w:sz w:val="23"/>
        </w:rPr>
        <w:t>will</w:t>
      </w:r>
      <w:r>
        <w:rPr>
          <w:rFonts w:ascii="Minion Pro"/>
          <w:color w:val="231F20"/>
          <w:spacing w:val="16"/>
          <w:sz w:val="23"/>
        </w:rPr>
        <w:t xml:space="preserve"> </w:t>
      </w:r>
      <w:r>
        <w:rPr>
          <w:rFonts w:ascii="Minion Pro"/>
          <w:color w:val="231F20"/>
          <w:spacing w:val="1"/>
          <w:sz w:val="23"/>
        </w:rPr>
        <w:t>find</w:t>
      </w:r>
      <w:r>
        <w:rPr>
          <w:rFonts w:ascii="Minion Pro"/>
          <w:color w:val="231F20"/>
          <w:spacing w:val="16"/>
          <w:sz w:val="23"/>
        </w:rPr>
        <w:t xml:space="preserve"> </w:t>
      </w:r>
      <w:r>
        <w:rPr>
          <w:rFonts w:ascii="Minion Pro"/>
          <w:color w:val="231F20"/>
          <w:sz w:val="23"/>
        </w:rPr>
        <w:t>excerpts</w:t>
      </w:r>
      <w:r>
        <w:rPr>
          <w:rFonts w:ascii="Minion Pro"/>
          <w:color w:val="231F20"/>
          <w:spacing w:val="16"/>
          <w:sz w:val="23"/>
        </w:rPr>
        <w:t xml:space="preserve"> </w:t>
      </w:r>
      <w:r>
        <w:rPr>
          <w:rFonts w:ascii="Minion Pro"/>
          <w:color w:val="231F20"/>
          <w:spacing w:val="-1"/>
          <w:sz w:val="23"/>
        </w:rPr>
        <w:t>from</w:t>
      </w:r>
      <w:r>
        <w:rPr>
          <w:rFonts w:ascii="Minion Pro"/>
          <w:color w:val="231F20"/>
          <w:spacing w:val="16"/>
          <w:sz w:val="23"/>
        </w:rPr>
        <w:t xml:space="preserve"> </w:t>
      </w:r>
      <w:r>
        <w:rPr>
          <w:rFonts w:ascii="Garamond Premr Pro"/>
          <w:i/>
          <w:color w:val="231F20"/>
          <w:sz w:val="23"/>
        </w:rPr>
        <w:t>amicus</w:t>
      </w:r>
      <w:r>
        <w:rPr>
          <w:rFonts w:ascii="Garamond Premr Pro"/>
          <w:i/>
          <w:color w:val="231F20"/>
          <w:spacing w:val="14"/>
          <w:sz w:val="23"/>
        </w:rPr>
        <w:t xml:space="preserve"> </w:t>
      </w:r>
      <w:r>
        <w:rPr>
          <w:rFonts w:ascii="Garamond Premr Pro"/>
          <w:i/>
          <w:color w:val="231F20"/>
          <w:sz w:val="23"/>
        </w:rPr>
        <w:t>curiae</w:t>
      </w:r>
      <w:r>
        <w:rPr>
          <w:rFonts w:ascii="Garamond Premr Pro"/>
          <w:i/>
          <w:color w:val="231F20"/>
          <w:spacing w:val="14"/>
          <w:sz w:val="23"/>
        </w:rPr>
        <w:t xml:space="preserve"> </w:t>
      </w:r>
      <w:r>
        <w:rPr>
          <w:rFonts w:ascii="Minion Pro"/>
          <w:color w:val="231F20"/>
          <w:spacing w:val="-1"/>
          <w:sz w:val="23"/>
        </w:rPr>
        <w:t>briefs</w:t>
      </w:r>
      <w:r>
        <w:rPr>
          <w:rFonts w:ascii="Minion Pro"/>
          <w:color w:val="231F20"/>
          <w:spacing w:val="16"/>
          <w:sz w:val="23"/>
        </w:rPr>
        <w:t xml:space="preserve"> </w:t>
      </w:r>
      <w:r>
        <w:rPr>
          <w:rFonts w:ascii="Minion Pro"/>
          <w:color w:val="231F20"/>
          <w:spacing w:val="-1"/>
          <w:sz w:val="23"/>
        </w:rPr>
        <w:t>submitted</w:t>
      </w:r>
      <w:r>
        <w:rPr>
          <w:rFonts w:ascii="Minion Pro"/>
          <w:color w:val="231F20"/>
          <w:spacing w:val="16"/>
          <w:sz w:val="23"/>
        </w:rPr>
        <w:t xml:space="preserve"> </w:t>
      </w:r>
      <w:r>
        <w:rPr>
          <w:rFonts w:ascii="Minion Pro"/>
          <w:color w:val="231F20"/>
          <w:spacing w:val="-2"/>
          <w:sz w:val="23"/>
        </w:rPr>
        <w:t>by</w:t>
      </w:r>
      <w:r>
        <w:rPr>
          <w:rFonts w:ascii="Minion Pro"/>
          <w:color w:val="231F20"/>
          <w:spacing w:val="16"/>
          <w:sz w:val="23"/>
        </w:rPr>
        <w:t xml:space="preserve"> </w:t>
      </w:r>
      <w:r>
        <w:rPr>
          <w:rFonts w:ascii="Minion Pro"/>
          <w:color w:val="231F20"/>
          <w:spacing w:val="-1"/>
          <w:sz w:val="23"/>
        </w:rPr>
        <w:t>interested</w:t>
      </w:r>
      <w:r>
        <w:rPr>
          <w:rFonts w:ascii="Minion Pro"/>
          <w:color w:val="231F20"/>
          <w:spacing w:val="16"/>
          <w:sz w:val="23"/>
        </w:rPr>
        <w:t xml:space="preserve"> </w:t>
      </w:r>
      <w:r>
        <w:rPr>
          <w:rFonts w:ascii="Minion Pro"/>
          <w:color w:val="231F20"/>
          <w:spacing w:val="1"/>
          <w:sz w:val="23"/>
        </w:rPr>
        <w:t>parties,</w:t>
      </w:r>
      <w:r>
        <w:rPr>
          <w:rFonts w:ascii="Minion Pro"/>
          <w:color w:val="231F20"/>
          <w:spacing w:val="16"/>
          <w:sz w:val="23"/>
        </w:rPr>
        <w:t xml:space="preserve"> </w:t>
      </w:r>
      <w:r>
        <w:rPr>
          <w:rFonts w:ascii="Minion Pro"/>
          <w:color w:val="231F20"/>
          <w:spacing w:val="-1"/>
          <w:sz w:val="23"/>
        </w:rPr>
        <w:t>which</w:t>
      </w:r>
      <w:r>
        <w:rPr>
          <w:rFonts w:ascii="Minion Pro"/>
          <w:color w:val="231F20"/>
          <w:spacing w:val="16"/>
          <w:sz w:val="23"/>
        </w:rPr>
        <w:t xml:space="preserve"> </w:t>
      </w:r>
      <w:r>
        <w:rPr>
          <w:rFonts w:ascii="Minion Pro"/>
          <w:color w:val="231F20"/>
          <w:spacing w:val="3"/>
          <w:sz w:val="23"/>
        </w:rPr>
        <w:t>will</w:t>
      </w:r>
      <w:r>
        <w:rPr>
          <w:rFonts w:ascii="Minion Pro"/>
          <w:color w:val="231F20"/>
          <w:spacing w:val="51"/>
          <w:sz w:val="23"/>
        </w:rPr>
        <w:t xml:space="preserve"> </w:t>
      </w:r>
      <w:r>
        <w:rPr>
          <w:rFonts w:ascii="Minion Pro"/>
          <w:color w:val="231F20"/>
          <w:spacing w:val="-2"/>
          <w:sz w:val="23"/>
        </w:rPr>
        <w:t>provide</w:t>
      </w:r>
      <w:r>
        <w:rPr>
          <w:rFonts w:ascii="Minion Pro"/>
          <w:color w:val="231F20"/>
          <w:spacing w:val="-1"/>
          <w:sz w:val="23"/>
        </w:rPr>
        <w:t xml:space="preserve"> </w:t>
      </w:r>
      <w:r>
        <w:rPr>
          <w:rFonts w:ascii="Minion Pro"/>
          <w:color w:val="231F20"/>
          <w:spacing w:val="-3"/>
          <w:sz w:val="23"/>
        </w:rPr>
        <w:t>you</w:t>
      </w:r>
      <w:r>
        <w:rPr>
          <w:rFonts w:ascii="Minion Pro"/>
          <w:color w:val="231F20"/>
          <w:spacing w:val="-1"/>
          <w:sz w:val="23"/>
        </w:rPr>
        <w:t xml:space="preserve"> </w:t>
      </w:r>
      <w:r>
        <w:rPr>
          <w:rFonts w:ascii="Minion Pro"/>
          <w:color w:val="231F20"/>
          <w:spacing w:val="1"/>
          <w:sz w:val="23"/>
        </w:rPr>
        <w:t>with</w:t>
      </w:r>
      <w:r>
        <w:rPr>
          <w:rFonts w:ascii="Minion Pro"/>
          <w:color w:val="231F20"/>
          <w:spacing w:val="-1"/>
          <w:sz w:val="23"/>
        </w:rPr>
        <w:t xml:space="preserve"> </w:t>
      </w:r>
      <w:r>
        <w:rPr>
          <w:rFonts w:ascii="Minion Pro"/>
          <w:color w:val="231F20"/>
          <w:spacing w:val="-2"/>
          <w:sz w:val="23"/>
        </w:rPr>
        <w:t>some</w:t>
      </w:r>
      <w:r>
        <w:rPr>
          <w:rFonts w:ascii="Minion Pro"/>
          <w:color w:val="231F20"/>
          <w:spacing w:val="-1"/>
          <w:sz w:val="23"/>
        </w:rPr>
        <w:t xml:space="preserve"> </w:t>
      </w:r>
      <w:r>
        <w:rPr>
          <w:rFonts w:ascii="Minion Pro"/>
          <w:color w:val="231F20"/>
          <w:spacing w:val="-2"/>
          <w:sz w:val="23"/>
        </w:rPr>
        <w:t>of</w:t>
      </w:r>
      <w:r>
        <w:rPr>
          <w:rFonts w:ascii="Minion Pro"/>
          <w:color w:val="231F20"/>
          <w:spacing w:val="-1"/>
          <w:sz w:val="23"/>
        </w:rPr>
        <w:t xml:space="preserve"> </w:t>
      </w:r>
      <w:r>
        <w:rPr>
          <w:rFonts w:ascii="Minion Pro"/>
          <w:color w:val="231F20"/>
          <w:spacing w:val="1"/>
          <w:sz w:val="23"/>
        </w:rPr>
        <w:t>the</w:t>
      </w:r>
      <w:r>
        <w:rPr>
          <w:rFonts w:ascii="Minion Pro"/>
          <w:color w:val="231F20"/>
          <w:spacing w:val="-1"/>
          <w:sz w:val="23"/>
        </w:rPr>
        <w:t xml:space="preserve"> </w:t>
      </w:r>
      <w:r>
        <w:rPr>
          <w:rFonts w:ascii="Minion Pro"/>
          <w:color w:val="231F20"/>
          <w:sz w:val="23"/>
        </w:rPr>
        <w:t>arguments</w:t>
      </w:r>
      <w:r>
        <w:rPr>
          <w:rFonts w:ascii="Minion Pro"/>
          <w:color w:val="231F20"/>
          <w:spacing w:val="-1"/>
          <w:sz w:val="23"/>
        </w:rPr>
        <w:t xml:space="preserve"> </w:t>
      </w:r>
      <w:r>
        <w:rPr>
          <w:rFonts w:ascii="Minion Pro"/>
          <w:color w:val="231F20"/>
          <w:spacing w:val="-2"/>
          <w:sz w:val="23"/>
        </w:rPr>
        <w:t>on</w:t>
      </w:r>
      <w:r>
        <w:rPr>
          <w:rFonts w:ascii="Minion Pro"/>
          <w:color w:val="231F20"/>
          <w:spacing w:val="-1"/>
          <w:sz w:val="23"/>
        </w:rPr>
        <w:t xml:space="preserve"> either </w:t>
      </w:r>
      <w:r>
        <w:rPr>
          <w:rFonts w:ascii="Minion Pro"/>
          <w:color w:val="231F20"/>
          <w:spacing w:val="-2"/>
          <w:sz w:val="23"/>
        </w:rPr>
        <w:t>side</w:t>
      </w:r>
      <w:r>
        <w:rPr>
          <w:rFonts w:ascii="Minion Pro"/>
          <w:color w:val="231F20"/>
          <w:spacing w:val="-1"/>
          <w:sz w:val="23"/>
        </w:rPr>
        <w:t xml:space="preserve"> </w:t>
      </w:r>
      <w:r>
        <w:rPr>
          <w:rFonts w:ascii="Minion Pro"/>
          <w:color w:val="231F20"/>
          <w:spacing w:val="-2"/>
          <w:sz w:val="23"/>
        </w:rPr>
        <w:t>of</w:t>
      </w:r>
      <w:r>
        <w:rPr>
          <w:rFonts w:ascii="Minion Pro"/>
          <w:color w:val="231F20"/>
          <w:spacing w:val="-1"/>
          <w:sz w:val="23"/>
        </w:rPr>
        <w:t xml:space="preserve"> </w:t>
      </w:r>
      <w:r>
        <w:rPr>
          <w:rFonts w:ascii="Minion Pro"/>
          <w:color w:val="231F20"/>
          <w:spacing w:val="1"/>
          <w:sz w:val="23"/>
        </w:rPr>
        <w:t>this</w:t>
      </w:r>
      <w:r>
        <w:rPr>
          <w:rFonts w:ascii="Minion Pro"/>
          <w:color w:val="231F20"/>
          <w:spacing w:val="-1"/>
          <w:sz w:val="23"/>
        </w:rPr>
        <w:t xml:space="preserve"> issue. </w:t>
      </w:r>
      <w:r>
        <w:rPr>
          <w:rFonts w:ascii="Minion Pro"/>
          <w:color w:val="231F20"/>
          <w:sz w:val="23"/>
        </w:rPr>
        <w:t>A</w:t>
      </w:r>
      <w:r>
        <w:rPr>
          <w:rFonts w:ascii="Minion Pro"/>
          <w:color w:val="231F20"/>
          <w:spacing w:val="-1"/>
          <w:sz w:val="23"/>
        </w:rPr>
        <w:t xml:space="preserve"> </w:t>
      </w:r>
      <w:r>
        <w:rPr>
          <w:rFonts w:ascii="Minion Pro"/>
          <w:color w:val="231F20"/>
          <w:spacing w:val="1"/>
          <w:sz w:val="23"/>
        </w:rPr>
        <w:t>chart</w:t>
      </w:r>
      <w:r>
        <w:rPr>
          <w:rFonts w:ascii="Minion Pro"/>
          <w:color w:val="231F20"/>
          <w:spacing w:val="-1"/>
          <w:sz w:val="23"/>
        </w:rPr>
        <w:t xml:space="preserve"> </w:t>
      </w:r>
      <w:r>
        <w:rPr>
          <w:rFonts w:ascii="Minion Pro"/>
          <w:color w:val="231F20"/>
          <w:spacing w:val="-3"/>
          <w:sz w:val="23"/>
        </w:rPr>
        <w:t>for</w:t>
      </w:r>
      <w:r>
        <w:rPr>
          <w:rFonts w:ascii="Minion Pro"/>
          <w:color w:val="231F20"/>
          <w:spacing w:val="-1"/>
          <w:sz w:val="23"/>
        </w:rPr>
        <w:t xml:space="preserve"> keeping</w:t>
      </w:r>
      <w:r>
        <w:rPr>
          <w:rFonts w:ascii="Minion Pro"/>
          <w:color w:val="231F20"/>
          <w:spacing w:val="55"/>
          <w:sz w:val="23"/>
        </w:rPr>
        <w:t xml:space="preserve"> </w:t>
      </w:r>
      <w:r>
        <w:rPr>
          <w:rFonts w:ascii="Minion Pro"/>
          <w:color w:val="231F20"/>
          <w:sz w:val="23"/>
        </w:rPr>
        <w:t xml:space="preserve">track </w:t>
      </w:r>
      <w:r>
        <w:rPr>
          <w:rFonts w:ascii="Minion Pro"/>
          <w:color w:val="231F20"/>
          <w:spacing w:val="-2"/>
          <w:sz w:val="23"/>
        </w:rPr>
        <w:t>of</w:t>
      </w:r>
      <w:r>
        <w:rPr>
          <w:rFonts w:ascii="Minion Pro"/>
          <w:color w:val="231F20"/>
          <w:sz w:val="23"/>
        </w:rPr>
        <w:t xml:space="preserve"> </w:t>
      </w:r>
      <w:r>
        <w:rPr>
          <w:rFonts w:ascii="Minion Pro"/>
          <w:color w:val="231F20"/>
          <w:spacing w:val="1"/>
          <w:sz w:val="23"/>
        </w:rPr>
        <w:t>the</w:t>
      </w:r>
      <w:r>
        <w:rPr>
          <w:rFonts w:ascii="Minion Pro"/>
          <w:color w:val="231F20"/>
          <w:sz w:val="23"/>
        </w:rPr>
        <w:t xml:space="preserve"> two </w:t>
      </w:r>
      <w:r>
        <w:rPr>
          <w:rFonts w:ascii="Minion Pro"/>
          <w:color w:val="231F20"/>
          <w:spacing w:val="-1"/>
          <w:sz w:val="23"/>
        </w:rPr>
        <w:t>sides</w:t>
      </w:r>
      <w:r>
        <w:rPr>
          <w:rFonts w:ascii="Minion Pro"/>
          <w:color w:val="231F20"/>
          <w:sz w:val="23"/>
        </w:rPr>
        <w:t xml:space="preserve"> is </w:t>
      </w:r>
      <w:r>
        <w:rPr>
          <w:rFonts w:ascii="Minion Pro"/>
          <w:color w:val="231F20"/>
          <w:spacing w:val="1"/>
          <w:sz w:val="23"/>
        </w:rPr>
        <w:t>also</w:t>
      </w:r>
      <w:r>
        <w:rPr>
          <w:rFonts w:ascii="Minion Pro"/>
          <w:color w:val="231F20"/>
          <w:sz w:val="23"/>
        </w:rPr>
        <w:t xml:space="preserve"> attached.</w:t>
      </w:r>
    </w:p>
    <w:p w:rsidR="0013651F" w:rsidRPr="003843EA" w:rsidRDefault="0013651F" w:rsidP="003843EA">
      <w:pPr>
        <w:pStyle w:val="TableParagraph"/>
        <w:spacing w:before="173"/>
        <w:ind w:left="535"/>
        <w:jc w:val="both"/>
        <w:rPr>
          <w:rFonts w:ascii="Minion Pro" w:eastAsia="Minion Pro" w:hAnsi="Minion Pro" w:cs="Minion Pro"/>
          <w:sz w:val="23"/>
          <w:szCs w:val="23"/>
        </w:rPr>
      </w:pPr>
      <w:r>
        <w:rPr>
          <w:rFonts w:ascii="Minion Pro"/>
          <w:color w:val="231F20"/>
          <w:sz w:val="23"/>
        </w:rPr>
        <w:t xml:space="preserve">When reviewing </w:t>
      </w:r>
      <w:r>
        <w:rPr>
          <w:rFonts w:ascii="Minion Pro"/>
          <w:color w:val="231F20"/>
          <w:spacing w:val="1"/>
          <w:sz w:val="23"/>
        </w:rPr>
        <w:t>the</w:t>
      </w:r>
      <w:r>
        <w:rPr>
          <w:rFonts w:ascii="Minion Pro"/>
          <w:color w:val="231F20"/>
          <w:sz w:val="23"/>
        </w:rPr>
        <w:t xml:space="preserve"> </w:t>
      </w:r>
      <w:r>
        <w:rPr>
          <w:rFonts w:ascii="Garamond Premr Pro"/>
          <w:i/>
          <w:color w:val="231F20"/>
          <w:sz w:val="23"/>
        </w:rPr>
        <w:t xml:space="preserve">amicus curiae </w:t>
      </w:r>
      <w:r>
        <w:rPr>
          <w:rFonts w:ascii="Minion Pro"/>
          <w:color w:val="231F20"/>
          <w:spacing w:val="-1"/>
          <w:sz w:val="23"/>
        </w:rPr>
        <w:t>briefs,</w:t>
      </w:r>
      <w:r>
        <w:rPr>
          <w:rFonts w:ascii="Minion Pro"/>
          <w:color w:val="231F20"/>
          <w:sz w:val="23"/>
        </w:rPr>
        <w:t xml:space="preserve"> </w:t>
      </w:r>
      <w:r>
        <w:rPr>
          <w:rFonts w:ascii="Minion Pro"/>
          <w:color w:val="231F20"/>
          <w:spacing w:val="-1"/>
          <w:sz w:val="23"/>
        </w:rPr>
        <w:t>please</w:t>
      </w:r>
      <w:r>
        <w:rPr>
          <w:rFonts w:ascii="Minion Pro"/>
          <w:color w:val="231F20"/>
          <w:sz w:val="23"/>
        </w:rPr>
        <w:t xml:space="preserve"> </w:t>
      </w:r>
      <w:r>
        <w:rPr>
          <w:rFonts w:ascii="Minion Pro"/>
          <w:color w:val="231F20"/>
          <w:spacing w:val="-2"/>
          <w:sz w:val="23"/>
        </w:rPr>
        <w:t>consider</w:t>
      </w:r>
      <w:r>
        <w:rPr>
          <w:rFonts w:ascii="Minion Pro"/>
          <w:color w:val="231F20"/>
          <w:sz w:val="23"/>
        </w:rPr>
        <w:t xml:space="preserve"> the </w:t>
      </w:r>
      <w:r w:rsidR="003843EA">
        <w:rPr>
          <w:rFonts w:ascii="Minion Pro"/>
          <w:color w:val="231F20"/>
          <w:spacing w:val="-1"/>
          <w:sz w:val="23"/>
        </w:rPr>
        <w:t xml:space="preserve">following </w:t>
      </w:r>
      <w:r w:rsidR="003843EA">
        <w:rPr>
          <w:rFonts w:ascii="Garamond Premr Pro"/>
          <w:color w:val="231F20"/>
          <w:sz w:val="23"/>
        </w:rPr>
        <w:t>w</w:t>
      </w:r>
      <w:r w:rsidRPr="003843EA">
        <w:rPr>
          <w:rFonts w:ascii="Garamond Premr Pro"/>
          <w:color w:val="231F20"/>
          <w:sz w:val="23"/>
        </w:rPr>
        <w:t>hat</w:t>
      </w:r>
      <w:r w:rsidRPr="003843EA">
        <w:rPr>
          <w:rFonts w:ascii="Garamond Premr Pro"/>
          <w:color w:val="231F20"/>
          <w:spacing w:val="5"/>
          <w:sz w:val="23"/>
        </w:rPr>
        <w:t xml:space="preserve"> </w:t>
      </w:r>
      <w:r w:rsidRPr="003843EA">
        <w:rPr>
          <w:rFonts w:ascii="Garamond Premr Pro"/>
          <w:color w:val="231F20"/>
          <w:sz w:val="23"/>
        </w:rPr>
        <w:t>each</w:t>
      </w:r>
      <w:r w:rsidRPr="003843EA">
        <w:rPr>
          <w:rFonts w:ascii="Garamond Premr Pro"/>
          <w:color w:val="231F20"/>
          <w:spacing w:val="5"/>
          <w:sz w:val="23"/>
        </w:rPr>
        <w:t xml:space="preserve"> </w:t>
      </w:r>
      <w:r w:rsidRPr="003843EA">
        <w:rPr>
          <w:rFonts w:ascii="Garamond Premr Pro"/>
          <w:color w:val="231F20"/>
          <w:spacing w:val="-1"/>
          <w:sz w:val="23"/>
        </w:rPr>
        <w:t>organization</w:t>
      </w:r>
      <w:r w:rsidRPr="003843EA">
        <w:rPr>
          <w:rFonts w:ascii="Garamond Premr Pro"/>
          <w:color w:val="231F20"/>
          <w:spacing w:val="5"/>
          <w:sz w:val="23"/>
        </w:rPr>
        <w:t xml:space="preserve"> </w:t>
      </w:r>
      <w:r w:rsidRPr="003843EA">
        <w:rPr>
          <w:rFonts w:ascii="Garamond Premr Pro"/>
          <w:color w:val="231F20"/>
          <w:spacing w:val="-3"/>
          <w:sz w:val="23"/>
        </w:rPr>
        <w:t>have</w:t>
      </w:r>
      <w:r w:rsidRPr="003843EA">
        <w:rPr>
          <w:rFonts w:ascii="Garamond Premr Pro"/>
          <w:color w:val="231F20"/>
          <w:spacing w:val="5"/>
          <w:sz w:val="23"/>
        </w:rPr>
        <w:t xml:space="preserve"> </w:t>
      </w:r>
      <w:r w:rsidRPr="003843EA">
        <w:rPr>
          <w:rFonts w:ascii="Garamond Premr Pro"/>
          <w:color w:val="231F20"/>
          <w:spacing w:val="-2"/>
          <w:sz w:val="23"/>
        </w:rPr>
        <w:t>to</w:t>
      </w:r>
      <w:r w:rsidRPr="003843EA">
        <w:rPr>
          <w:rFonts w:ascii="Garamond Premr Pro"/>
          <w:color w:val="231F20"/>
          <w:spacing w:val="5"/>
          <w:sz w:val="23"/>
        </w:rPr>
        <w:t xml:space="preserve"> </w:t>
      </w:r>
      <w:r w:rsidRPr="003843EA">
        <w:rPr>
          <w:rFonts w:ascii="Garamond Premr Pro"/>
          <w:color w:val="231F20"/>
          <w:spacing w:val="-2"/>
          <w:sz w:val="23"/>
        </w:rPr>
        <w:t>say</w:t>
      </w:r>
      <w:r w:rsidRPr="003843EA">
        <w:rPr>
          <w:rFonts w:ascii="Garamond Premr Pro"/>
          <w:color w:val="231F20"/>
          <w:spacing w:val="5"/>
          <w:sz w:val="23"/>
        </w:rPr>
        <w:t xml:space="preserve"> </w:t>
      </w:r>
      <w:r w:rsidRPr="003843EA">
        <w:rPr>
          <w:rFonts w:ascii="Garamond Premr Pro"/>
          <w:color w:val="231F20"/>
          <w:spacing w:val="-2"/>
          <w:sz w:val="23"/>
        </w:rPr>
        <w:t>about</w:t>
      </w:r>
      <w:r w:rsidRPr="003843EA">
        <w:rPr>
          <w:rFonts w:ascii="Garamond Premr Pro"/>
          <w:color w:val="231F20"/>
          <w:spacing w:val="5"/>
          <w:sz w:val="23"/>
        </w:rPr>
        <w:t xml:space="preserve"> </w:t>
      </w:r>
      <w:r w:rsidRPr="003843EA">
        <w:rPr>
          <w:rFonts w:ascii="Garamond Premr Pro"/>
          <w:color w:val="231F20"/>
          <w:spacing w:val="-1"/>
          <w:sz w:val="23"/>
        </w:rPr>
        <w:t>the</w:t>
      </w:r>
      <w:r w:rsidRPr="003843EA">
        <w:rPr>
          <w:rFonts w:ascii="Garamond Premr Pro"/>
          <w:color w:val="231F20"/>
          <w:spacing w:val="5"/>
          <w:sz w:val="23"/>
        </w:rPr>
        <w:t xml:space="preserve"> </w:t>
      </w:r>
      <w:r w:rsidRPr="003843EA">
        <w:rPr>
          <w:rFonts w:ascii="Garamond Premr Pro"/>
          <w:color w:val="231F20"/>
          <w:spacing w:val="-1"/>
          <w:sz w:val="23"/>
        </w:rPr>
        <w:t>impact</w:t>
      </w:r>
      <w:r w:rsidRPr="003843EA">
        <w:rPr>
          <w:rFonts w:ascii="Garamond Premr Pro"/>
          <w:color w:val="231F20"/>
          <w:spacing w:val="5"/>
          <w:sz w:val="23"/>
        </w:rPr>
        <w:t xml:space="preserve"> </w:t>
      </w:r>
      <w:r w:rsidR="003843EA" w:rsidRPr="003843EA">
        <w:rPr>
          <w:rFonts w:ascii="Garamond Premr Pro"/>
          <w:color w:val="231F20"/>
          <w:spacing w:val="5"/>
          <w:sz w:val="23"/>
        </w:rPr>
        <w:t xml:space="preserve">and legality </w:t>
      </w:r>
      <w:r w:rsidRPr="003843EA">
        <w:rPr>
          <w:rFonts w:ascii="Garamond Premr Pro"/>
          <w:color w:val="231F20"/>
          <w:spacing w:val="-2"/>
          <w:sz w:val="23"/>
        </w:rPr>
        <w:t>of</w:t>
      </w:r>
      <w:r w:rsidRPr="003843EA">
        <w:rPr>
          <w:rFonts w:ascii="Garamond Premr Pro"/>
          <w:color w:val="231F20"/>
          <w:spacing w:val="5"/>
          <w:sz w:val="23"/>
        </w:rPr>
        <w:t xml:space="preserve"> </w:t>
      </w:r>
      <w:r w:rsidR="003843EA" w:rsidRPr="003843EA">
        <w:rPr>
          <w:rFonts w:ascii="Garamond Premr Pro"/>
          <w:color w:val="231F20"/>
          <w:sz w:val="23"/>
        </w:rPr>
        <w:t>single-sex schools</w:t>
      </w:r>
      <w:r w:rsidR="003843EA">
        <w:rPr>
          <w:rFonts w:ascii="Garamond Premr Pro"/>
          <w:color w:val="231F20"/>
          <w:sz w:val="23"/>
        </w:rPr>
        <w:t>.</w:t>
      </w:r>
      <w:bookmarkStart w:id="0" w:name="_GoBack"/>
      <w:bookmarkEnd w:id="0"/>
    </w:p>
    <w:p w:rsidR="0013651F" w:rsidRDefault="0013651F" w:rsidP="0013651F">
      <w:pPr>
        <w:pStyle w:val="TableParagraph"/>
        <w:spacing w:before="180" w:line="276" w:lineRule="exact"/>
        <w:ind w:left="534" w:right="720"/>
        <w:rPr>
          <w:rFonts w:ascii="Garamond Premr Pro" w:eastAsia="Garamond Premr Pro" w:hAnsi="Garamond Premr Pro" w:cs="Garamond Premr Pro"/>
          <w:sz w:val="23"/>
          <w:szCs w:val="23"/>
        </w:rPr>
      </w:pPr>
      <w:r>
        <w:rPr>
          <w:rFonts w:ascii="Garamond Premr Pro"/>
          <w:color w:val="231F20"/>
          <w:spacing w:val="-1"/>
          <w:sz w:val="23"/>
        </w:rPr>
        <w:t>Please</w:t>
      </w:r>
      <w:r>
        <w:rPr>
          <w:rFonts w:ascii="Garamond Premr Pro"/>
          <w:color w:val="231F20"/>
          <w:spacing w:val="32"/>
          <w:sz w:val="23"/>
        </w:rPr>
        <w:t xml:space="preserve"> </w:t>
      </w:r>
      <w:r>
        <w:rPr>
          <w:rFonts w:ascii="Garamond Premr Pro"/>
          <w:color w:val="231F20"/>
          <w:spacing w:val="-1"/>
          <w:sz w:val="23"/>
        </w:rPr>
        <w:t>review</w:t>
      </w:r>
      <w:r>
        <w:rPr>
          <w:rFonts w:ascii="Garamond Premr Pro"/>
          <w:color w:val="231F20"/>
          <w:spacing w:val="33"/>
          <w:sz w:val="23"/>
        </w:rPr>
        <w:t xml:space="preserve"> </w:t>
      </w:r>
      <w:r>
        <w:rPr>
          <w:rFonts w:ascii="Garamond Premr Pro"/>
          <w:color w:val="231F20"/>
          <w:spacing w:val="-1"/>
          <w:sz w:val="23"/>
        </w:rPr>
        <w:t>these</w:t>
      </w:r>
      <w:r>
        <w:rPr>
          <w:rFonts w:ascii="Garamond Premr Pro"/>
          <w:color w:val="231F20"/>
          <w:spacing w:val="33"/>
          <w:sz w:val="23"/>
        </w:rPr>
        <w:t xml:space="preserve"> </w:t>
      </w:r>
      <w:r>
        <w:rPr>
          <w:rFonts w:ascii="Garamond Premr Pro"/>
          <w:color w:val="231F20"/>
          <w:spacing w:val="-2"/>
          <w:sz w:val="23"/>
        </w:rPr>
        <w:t>documents</w:t>
      </w:r>
      <w:r>
        <w:rPr>
          <w:rFonts w:ascii="Garamond Premr Pro"/>
          <w:color w:val="231F20"/>
          <w:spacing w:val="33"/>
          <w:sz w:val="23"/>
        </w:rPr>
        <w:t xml:space="preserve"> </w:t>
      </w:r>
      <w:r>
        <w:rPr>
          <w:rFonts w:ascii="Garamond Premr Pro"/>
          <w:color w:val="231F20"/>
          <w:spacing w:val="1"/>
          <w:sz w:val="23"/>
        </w:rPr>
        <w:t>carefully</w:t>
      </w:r>
      <w:r>
        <w:rPr>
          <w:rFonts w:ascii="Garamond Premr Pro"/>
          <w:color w:val="231F20"/>
          <w:spacing w:val="32"/>
          <w:sz w:val="23"/>
        </w:rPr>
        <w:t xml:space="preserve"> </w:t>
      </w:r>
      <w:r>
        <w:rPr>
          <w:rFonts w:ascii="Garamond Premr Pro"/>
          <w:color w:val="231F20"/>
          <w:spacing w:val="-1"/>
          <w:sz w:val="23"/>
        </w:rPr>
        <w:t>and</w:t>
      </w:r>
      <w:r>
        <w:rPr>
          <w:rFonts w:ascii="Garamond Premr Pro"/>
          <w:color w:val="231F20"/>
          <w:spacing w:val="33"/>
          <w:sz w:val="23"/>
        </w:rPr>
        <w:t xml:space="preserve"> </w:t>
      </w:r>
      <w:r>
        <w:rPr>
          <w:rFonts w:ascii="Garamond Premr Pro"/>
          <w:color w:val="231F20"/>
          <w:spacing w:val="-3"/>
          <w:sz w:val="23"/>
        </w:rPr>
        <w:t>consider</w:t>
      </w:r>
      <w:r>
        <w:rPr>
          <w:rFonts w:ascii="Garamond Premr Pro"/>
          <w:color w:val="231F20"/>
          <w:spacing w:val="33"/>
          <w:sz w:val="23"/>
        </w:rPr>
        <w:t xml:space="preserve"> </w:t>
      </w:r>
      <w:r>
        <w:rPr>
          <w:rFonts w:ascii="Garamond Premr Pro"/>
          <w:color w:val="231F20"/>
          <w:spacing w:val="-1"/>
          <w:sz w:val="23"/>
        </w:rPr>
        <w:t>the</w:t>
      </w:r>
      <w:r>
        <w:rPr>
          <w:rFonts w:ascii="Garamond Premr Pro"/>
          <w:color w:val="231F20"/>
          <w:spacing w:val="33"/>
          <w:sz w:val="23"/>
        </w:rPr>
        <w:t xml:space="preserve"> </w:t>
      </w:r>
      <w:r>
        <w:rPr>
          <w:rFonts w:ascii="Garamond Premr Pro"/>
          <w:color w:val="231F20"/>
          <w:spacing w:val="-1"/>
          <w:sz w:val="23"/>
        </w:rPr>
        <w:t>information</w:t>
      </w:r>
      <w:r>
        <w:rPr>
          <w:rFonts w:ascii="Garamond Premr Pro"/>
          <w:color w:val="231F20"/>
          <w:spacing w:val="32"/>
          <w:sz w:val="23"/>
        </w:rPr>
        <w:t xml:space="preserve"> </w:t>
      </w:r>
      <w:r>
        <w:rPr>
          <w:rFonts w:ascii="Garamond Premr Pro"/>
          <w:color w:val="231F20"/>
          <w:spacing w:val="-2"/>
          <w:sz w:val="23"/>
        </w:rPr>
        <w:t>when</w:t>
      </w:r>
      <w:r>
        <w:rPr>
          <w:rFonts w:ascii="Garamond Premr Pro"/>
          <w:color w:val="231F20"/>
          <w:spacing w:val="33"/>
          <w:sz w:val="23"/>
        </w:rPr>
        <w:t xml:space="preserve"> </w:t>
      </w:r>
      <w:r>
        <w:rPr>
          <w:rFonts w:ascii="Garamond Premr Pro"/>
          <w:color w:val="231F20"/>
          <w:spacing w:val="1"/>
          <w:sz w:val="23"/>
        </w:rPr>
        <w:t>making</w:t>
      </w:r>
      <w:r>
        <w:rPr>
          <w:rFonts w:ascii="Garamond Premr Pro"/>
          <w:color w:val="231F20"/>
          <w:spacing w:val="33"/>
          <w:sz w:val="23"/>
        </w:rPr>
        <w:t xml:space="preserve"> </w:t>
      </w:r>
      <w:r>
        <w:rPr>
          <w:rFonts w:ascii="Garamond Premr Pro"/>
          <w:color w:val="231F20"/>
          <w:spacing w:val="-2"/>
          <w:sz w:val="23"/>
        </w:rPr>
        <w:t>your</w:t>
      </w:r>
      <w:r>
        <w:rPr>
          <w:rFonts w:ascii="Garamond Premr Pro"/>
          <w:color w:val="231F20"/>
          <w:spacing w:val="67"/>
          <w:sz w:val="23"/>
        </w:rPr>
        <w:t xml:space="preserve"> </w:t>
      </w:r>
      <w:r>
        <w:rPr>
          <w:rFonts w:ascii="Garamond Premr Pro"/>
          <w:color w:val="231F20"/>
          <w:spacing w:val="-2"/>
          <w:sz w:val="23"/>
        </w:rPr>
        <w:t>recommendation.</w:t>
      </w:r>
    </w:p>
    <w:p w:rsidR="0013651F" w:rsidRDefault="0013651F" w:rsidP="0013651F">
      <w:pPr>
        <w:rPr>
          <w:rFonts w:ascii="Garamond Premr Pro"/>
          <w:color w:val="231F20"/>
          <w:spacing w:val="-1"/>
          <w:sz w:val="23"/>
        </w:rPr>
      </w:pPr>
    </w:p>
    <w:p w:rsidR="00DE3DF4" w:rsidRDefault="0013651F" w:rsidP="0013651F">
      <w:pPr>
        <w:ind w:firstLine="534"/>
      </w:pPr>
      <w:r>
        <w:rPr>
          <w:rFonts w:ascii="Garamond Premr Pro"/>
          <w:color w:val="231F20"/>
          <w:spacing w:val="-1"/>
          <w:sz w:val="23"/>
        </w:rPr>
        <w:t>Attachments</w:t>
      </w:r>
    </w:p>
    <w:sectPr w:rsidR="00DE3DF4" w:rsidSect="00DE3D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 Premr Pro">
    <w:altName w:val="Times New Roman"/>
    <w:charset w:val="00"/>
    <w:family w:val="roman"/>
    <w:pitch w:val="variable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dobe Caslon Pro">
    <w:altName w:val="Times New Roman"/>
    <w:charset w:val="00"/>
    <w:family w:val="roman"/>
    <w:pitch w:val="variable"/>
  </w:font>
  <w:font w:name="Adobe Caslon Pro Bold">
    <w:altName w:val="Times New Roman"/>
    <w:charset w:val="00"/>
    <w:family w:val="roman"/>
    <w:pitch w:val="variable"/>
  </w:font>
  <w:font w:name="Minion Pro">
    <w:altName w:val="Times New Roman"/>
    <w:charset w:val="00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E1D54"/>
    <w:multiLevelType w:val="hybridMultilevel"/>
    <w:tmpl w:val="98EC26B4"/>
    <w:lvl w:ilvl="0" w:tplc="26784D86">
      <w:start w:val="1"/>
      <w:numFmt w:val="decimal"/>
      <w:lvlText w:val="%1."/>
      <w:lvlJc w:val="left"/>
      <w:pPr>
        <w:ind w:left="1398" w:hanging="288"/>
        <w:jc w:val="left"/>
      </w:pPr>
      <w:rPr>
        <w:rFonts w:ascii="Garamond Premr Pro" w:eastAsia="Garamond Premr Pro" w:hAnsi="Garamond Premr Pro" w:hint="default"/>
        <w:color w:val="231F20"/>
        <w:spacing w:val="-4"/>
        <w:sz w:val="23"/>
        <w:szCs w:val="23"/>
      </w:rPr>
    </w:lvl>
    <w:lvl w:ilvl="1" w:tplc="6B6A1C80">
      <w:start w:val="1"/>
      <w:numFmt w:val="bullet"/>
      <w:lvlText w:val="•"/>
      <w:lvlJc w:val="left"/>
      <w:pPr>
        <w:ind w:left="2188" w:hanging="288"/>
      </w:pPr>
      <w:rPr>
        <w:rFonts w:hint="default"/>
      </w:rPr>
    </w:lvl>
    <w:lvl w:ilvl="2" w:tplc="E1D09294">
      <w:start w:val="1"/>
      <w:numFmt w:val="bullet"/>
      <w:lvlText w:val="•"/>
      <w:lvlJc w:val="left"/>
      <w:pPr>
        <w:ind w:left="2977" w:hanging="288"/>
      </w:pPr>
      <w:rPr>
        <w:rFonts w:hint="default"/>
      </w:rPr>
    </w:lvl>
    <w:lvl w:ilvl="3" w:tplc="D05CFD3E">
      <w:start w:val="1"/>
      <w:numFmt w:val="bullet"/>
      <w:lvlText w:val="•"/>
      <w:lvlJc w:val="left"/>
      <w:pPr>
        <w:ind w:left="3766" w:hanging="288"/>
      </w:pPr>
      <w:rPr>
        <w:rFonts w:hint="default"/>
      </w:rPr>
    </w:lvl>
    <w:lvl w:ilvl="4" w:tplc="B8006238">
      <w:start w:val="1"/>
      <w:numFmt w:val="bullet"/>
      <w:lvlText w:val="•"/>
      <w:lvlJc w:val="left"/>
      <w:pPr>
        <w:ind w:left="4555" w:hanging="288"/>
      </w:pPr>
      <w:rPr>
        <w:rFonts w:hint="default"/>
      </w:rPr>
    </w:lvl>
    <w:lvl w:ilvl="5" w:tplc="70BA22E4">
      <w:start w:val="1"/>
      <w:numFmt w:val="bullet"/>
      <w:lvlText w:val="•"/>
      <w:lvlJc w:val="left"/>
      <w:pPr>
        <w:ind w:left="5345" w:hanging="288"/>
      </w:pPr>
      <w:rPr>
        <w:rFonts w:hint="default"/>
      </w:rPr>
    </w:lvl>
    <w:lvl w:ilvl="6" w:tplc="10283428">
      <w:start w:val="1"/>
      <w:numFmt w:val="bullet"/>
      <w:lvlText w:val="•"/>
      <w:lvlJc w:val="left"/>
      <w:pPr>
        <w:ind w:left="6134" w:hanging="288"/>
      </w:pPr>
      <w:rPr>
        <w:rFonts w:hint="default"/>
      </w:rPr>
    </w:lvl>
    <w:lvl w:ilvl="7" w:tplc="54EA2D18">
      <w:start w:val="1"/>
      <w:numFmt w:val="bullet"/>
      <w:lvlText w:val="•"/>
      <w:lvlJc w:val="left"/>
      <w:pPr>
        <w:ind w:left="6923" w:hanging="288"/>
      </w:pPr>
      <w:rPr>
        <w:rFonts w:hint="default"/>
      </w:rPr>
    </w:lvl>
    <w:lvl w:ilvl="8" w:tplc="4E789F7C">
      <w:start w:val="1"/>
      <w:numFmt w:val="bullet"/>
      <w:lvlText w:val="•"/>
      <w:lvlJc w:val="left"/>
      <w:pPr>
        <w:ind w:left="7712" w:hanging="28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51F"/>
    <w:rsid w:val="0013651F"/>
    <w:rsid w:val="003843EA"/>
    <w:rsid w:val="00DE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3651F"/>
    <w:pPr>
      <w:widowControl w:val="0"/>
    </w:pPr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1"/>
    <w:qFormat/>
    <w:rsid w:val="0013651F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3651F"/>
    <w:pPr>
      <w:widowControl w:val="0"/>
    </w:pPr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1"/>
    <w:qFormat/>
    <w:rsid w:val="0013651F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663</Characters>
  <Application>Microsoft Macintosh Word</Application>
  <DocSecurity>0</DocSecurity>
  <Lines>5</Lines>
  <Paragraphs>1</Paragraphs>
  <ScaleCrop>false</ScaleCrop>
  <Company>NYC Department of Education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2014-10-20T16:08:00Z</dcterms:created>
  <dcterms:modified xsi:type="dcterms:W3CDTF">2014-10-20T16:08:00Z</dcterms:modified>
</cp:coreProperties>
</file>