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D1D7A" w14:textId="77777777" w:rsidR="00ED0182" w:rsidRPr="008D5BCA" w:rsidRDefault="00FC4EB6" w:rsidP="00FC4EB6">
      <w:pPr>
        <w:jc w:val="center"/>
        <w:rPr>
          <w:b/>
          <w:sz w:val="28"/>
          <w:szCs w:val="28"/>
        </w:rPr>
      </w:pPr>
      <w:r w:rsidRPr="008D5BCA">
        <w:rPr>
          <w:b/>
          <w:sz w:val="28"/>
          <w:szCs w:val="28"/>
        </w:rPr>
        <w:t>Research Methods, Part 2</w:t>
      </w:r>
      <w:bookmarkStart w:id="0" w:name="_GoBack"/>
      <w:bookmarkEnd w:id="0"/>
    </w:p>
    <w:p w14:paraId="2C909E33" w14:textId="77777777" w:rsidR="00FC4EB6" w:rsidRPr="005E42C8" w:rsidRDefault="00FC4EB6" w:rsidP="00FC4EB6">
      <w:pPr>
        <w:jc w:val="center"/>
        <w:rPr>
          <w:sz w:val="22"/>
          <w:szCs w:val="22"/>
        </w:rPr>
      </w:pPr>
    </w:p>
    <w:p w14:paraId="4311CBF1" w14:textId="77777777" w:rsidR="00FC4EB6" w:rsidRPr="005E42C8" w:rsidRDefault="00FC4EB6" w:rsidP="00FC4EB6">
      <w:pPr>
        <w:rPr>
          <w:b/>
          <w:sz w:val="22"/>
          <w:szCs w:val="22"/>
        </w:rPr>
      </w:pPr>
      <w:r w:rsidRPr="005E42C8">
        <w:rPr>
          <w:b/>
          <w:sz w:val="22"/>
          <w:szCs w:val="22"/>
        </w:rPr>
        <w:t>Correlation Method</w:t>
      </w:r>
    </w:p>
    <w:p w14:paraId="1CC9A5FC" w14:textId="77777777" w:rsidR="00FC4EB6" w:rsidRPr="005E42C8" w:rsidRDefault="00FC4EB6" w:rsidP="00FC4EB6">
      <w:pPr>
        <w:rPr>
          <w:sz w:val="22"/>
          <w:szCs w:val="22"/>
        </w:rPr>
      </w:pPr>
    </w:p>
    <w:p w14:paraId="7EF16852" w14:textId="77777777" w:rsidR="00FC4EB6" w:rsidRPr="005E42C8" w:rsidRDefault="00FC4EB6" w:rsidP="00FC4EB6">
      <w:pPr>
        <w:rPr>
          <w:b/>
          <w:sz w:val="22"/>
          <w:szCs w:val="22"/>
        </w:rPr>
      </w:pPr>
      <w:r w:rsidRPr="005E42C8">
        <w:rPr>
          <w:b/>
          <w:sz w:val="22"/>
          <w:szCs w:val="22"/>
        </w:rPr>
        <w:t>Correlation</w:t>
      </w:r>
      <w:r w:rsidRPr="005E42C8">
        <w:rPr>
          <w:sz w:val="22"/>
          <w:szCs w:val="22"/>
        </w:rPr>
        <w:t xml:space="preserve"> is a measure of the extent to which two variables change together, and thus of how well either variable predicts the other. Correlation is numerical represented with a </w:t>
      </w:r>
      <w:r w:rsidRPr="005E42C8">
        <w:rPr>
          <w:b/>
          <w:sz w:val="22"/>
          <w:szCs w:val="22"/>
        </w:rPr>
        <w:t xml:space="preserve">correlational coefficient. </w:t>
      </w:r>
      <w:r w:rsidRPr="005E42C8">
        <w:rPr>
          <w:sz w:val="22"/>
          <w:szCs w:val="22"/>
        </w:rPr>
        <w:t xml:space="preserve">This number is a statistical index of the relationship between two variables (from -1.0 to +1.0). A number near 1.0 indicates that there is a positive correlation between the two variables. The more one variable occurs, the more of the other. A number near -1.0 indicates that there is a negative or inverse relationships. The more one variable occurs, the less the other does. Sometimes there is no correlation. (close to 0) Graphically, correlations are captured in what’s called a </w:t>
      </w:r>
      <w:r w:rsidRPr="005E42C8">
        <w:rPr>
          <w:b/>
          <w:sz w:val="22"/>
          <w:szCs w:val="22"/>
        </w:rPr>
        <w:t xml:space="preserve">scatterplot. </w:t>
      </w:r>
    </w:p>
    <w:p w14:paraId="0E3BFF56" w14:textId="77777777" w:rsidR="00FC4EB6" w:rsidRPr="005E42C8" w:rsidRDefault="00FC4EB6" w:rsidP="00FC4EB6">
      <w:pPr>
        <w:rPr>
          <w:b/>
          <w:sz w:val="22"/>
          <w:szCs w:val="22"/>
        </w:rPr>
      </w:pPr>
    </w:p>
    <w:p w14:paraId="2EBF4F4C" w14:textId="77777777" w:rsidR="00FC4EB6" w:rsidRPr="005E42C8" w:rsidRDefault="00FC4EB6" w:rsidP="00FC4EB6">
      <w:pPr>
        <w:jc w:val="center"/>
        <w:rPr>
          <w:b/>
          <w:sz w:val="22"/>
          <w:szCs w:val="22"/>
        </w:rPr>
      </w:pPr>
      <w:r w:rsidRPr="005E42C8">
        <w:rPr>
          <w:b/>
          <w:sz w:val="22"/>
          <w:szCs w:val="22"/>
        </w:rPr>
        <w:drawing>
          <wp:inline distT="0" distB="0" distL="0" distR="0" wp14:anchorId="0BEC2235" wp14:editId="7CE8FE80">
            <wp:extent cx="4177665" cy="1580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43518" cy="1605374"/>
                    </a:xfrm>
                    <a:prstGeom prst="rect">
                      <a:avLst/>
                    </a:prstGeom>
                  </pic:spPr>
                </pic:pic>
              </a:graphicData>
            </a:graphic>
          </wp:inline>
        </w:drawing>
      </w:r>
    </w:p>
    <w:p w14:paraId="7C51F444" w14:textId="77777777" w:rsidR="005E42C8" w:rsidRPr="005E42C8" w:rsidRDefault="005E42C8" w:rsidP="005E42C8">
      <w:pPr>
        <w:rPr>
          <w:sz w:val="22"/>
          <w:szCs w:val="22"/>
        </w:rPr>
      </w:pPr>
      <w:r w:rsidRPr="005E42C8">
        <w:rPr>
          <w:sz w:val="22"/>
          <w:szCs w:val="22"/>
        </w:rPr>
        <w:t>Use this table to create a scatterplot and describe it as positive, negative or no correlation.</w:t>
      </w:r>
    </w:p>
    <w:p w14:paraId="6F14D6DA" w14:textId="77777777" w:rsidR="005E42C8" w:rsidRDefault="005E42C8" w:rsidP="005E42C8">
      <w:pPr>
        <w:rPr>
          <w:sz w:val="22"/>
          <w:szCs w:val="22"/>
        </w:rPr>
      </w:pPr>
    </w:p>
    <w:p w14:paraId="0D8356AB" w14:textId="77777777" w:rsidR="005E42C8" w:rsidRPr="005E42C8" w:rsidRDefault="005E42C8" w:rsidP="005E42C8">
      <w:pPr>
        <w:rPr>
          <w:sz w:val="22"/>
          <w:szCs w:val="22"/>
        </w:rPr>
      </w:pPr>
      <w:r w:rsidRPr="005E42C8">
        <w:rPr>
          <w:sz w:val="22"/>
          <w:szCs w:val="22"/>
        </w:rPr>
        <w:t>Height and Temperamental Reactivity</w:t>
      </w:r>
      <w:r w:rsidR="003A0D1E">
        <w:rPr>
          <w:sz w:val="22"/>
          <w:szCs w:val="22"/>
        </w:rPr>
        <w:tab/>
      </w:r>
      <w:r w:rsidR="003A0D1E">
        <w:rPr>
          <w:sz w:val="22"/>
          <w:szCs w:val="22"/>
        </w:rPr>
        <w:tab/>
        <w:t>Draw here (don’t worry about precision)</w:t>
      </w:r>
    </w:p>
    <w:tbl>
      <w:tblPr>
        <w:tblStyle w:val="TableGrid"/>
        <w:tblW w:w="0" w:type="auto"/>
        <w:tblLook w:val="04A0" w:firstRow="1" w:lastRow="0" w:firstColumn="1" w:lastColumn="0" w:noHBand="0" w:noVBand="1"/>
      </w:tblPr>
      <w:tblGrid>
        <w:gridCol w:w="895"/>
        <w:gridCol w:w="1080"/>
        <w:gridCol w:w="1606"/>
      </w:tblGrid>
      <w:tr w:rsidR="005E42C8" w:rsidRPr="005E42C8" w14:paraId="01FF79EF" w14:textId="77777777" w:rsidTr="005E42C8">
        <w:tc>
          <w:tcPr>
            <w:tcW w:w="895" w:type="dxa"/>
          </w:tcPr>
          <w:p w14:paraId="02A0A023" w14:textId="77777777" w:rsidR="005E42C8" w:rsidRPr="005E42C8" w:rsidRDefault="005E42C8" w:rsidP="005E42C8">
            <w:pPr>
              <w:rPr>
                <w:sz w:val="22"/>
                <w:szCs w:val="22"/>
              </w:rPr>
            </w:pPr>
            <w:r w:rsidRPr="005E42C8">
              <w:rPr>
                <w:sz w:val="22"/>
                <w:szCs w:val="22"/>
              </w:rPr>
              <w:t>Person</w:t>
            </w:r>
          </w:p>
        </w:tc>
        <w:tc>
          <w:tcPr>
            <w:tcW w:w="1080" w:type="dxa"/>
          </w:tcPr>
          <w:p w14:paraId="672C132A" w14:textId="77777777" w:rsidR="005E42C8" w:rsidRPr="005E42C8" w:rsidRDefault="005E42C8" w:rsidP="005E42C8">
            <w:pPr>
              <w:rPr>
                <w:sz w:val="22"/>
                <w:szCs w:val="22"/>
              </w:rPr>
            </w:pPr>
            <w:r w:rsidRPr="005E42C8">
              <w:rPr>
                <w:sz w:val="22"/>
                <w:szCs w:val="22"/>
              </w:rPr>
              <w:t>Height in Inches</w:t>
            </w:r>
          </w:p>
        </w:tc>
        <w:tc>
          <w:tcPr>
            <w:tcW w:w="1606" w:type="dxa"/>
          </w:tcPr>
          <w:p w14:paraId="20E811CC" w14:textId="77777777" w:rsidR="005E42C8" w:rsidRPr="005E42C8" w:rsidRDefault="005E42C8" w:rsidP="005E42C8">
            <w:pPr>
              <w:rPr>
                <w:sz w:val="22"/>
                <w:szCs w:val="22"/>
              </w:rPr>
            </w:pPr>
            <w:r w:rsidRPr="005E42C8">
              <w:rPr>
                <w:sz w:val="22"/>
                <w:szCs w:val="22"/>
              </w:rPr>
              <w:t>Temperament</w:t>
            </w:r>
          </w:p>
        </w:tc>
      </w:tr>
      <w:tr w:rsidR="005E42C8" w:rsidRPr="005E42C8" w14:paraId="43C01F9E" w14:textId="77777777" w:rsidTr="005E42C8">
        <w:tc>
          <w:tcPr>
            <w:tcW w:w="895" w:type="dxa"/>
          </w:tcPr>
          <w:p w14:paraId="40F5697E" w14:textId="77777777" w:rsidR="005E42C8" w:rsidRPr="005E42C8" w:rsidRDefault="005E42C8" w:rsidP="005E42C8">
            <w:pPr>
              <w:rPr>
                <w:sz w:val="22"/>
                <w:szCs w:val="22"/>
              </w:rPr>
            </w:pPr>
            <w:r w:rsidRPr="005E42C8">
              <w:rPr>
                <w:sz w:val="22"/>
                <w:szCs w:val="22"/>
              </w:rPr>
              <w:t>1</w:t>
            </w:r>
          </w:p>
        </w:tc>
        <w:tc>
          <w:tcPr>
            <w:tcW w:w="1080" w:type="dxa"/>
          </w:tcPr>
          <w:p w14:paraId="21DCCBF0" w14:textId="77777777" w:rsidR="005E42C8" w:rsidRPr="005E42C8" w:rsidRDefault="005E42C8" w:rsidP="005E42C8">
            <w:pPr>
              <w:rPr>
                <w:sz w:val="22"/>
                <w:szCs w:val="22"/>
              </w:rPr>
            </w:pPr>
            <w:r w:rsidRPr="005E42C8">
              <w:rPr>
                <w:sz w:val="22"/>
                <w:szCs w:val="22"/>
              </w:rPr>
              <w:t>80</w:t>
            </w:r>
          </w:p>
        </w:tc>
        <w:tc>
          <w:tcPr>
            <w:tcW w:w="1606" w:type="dxa"/>
          </w:tcPr>
          <w:p w14:paraId="2E887368" w14:textId="77777777" w:rsidR="005E42C8" w:rsidRPr="005E42C8" w:rsidRDefault="005E42C8" w:rsidP="005E42C8">
            <w:pPr>
              <w:rPr>
                <w:sz w:val="22"/>
                <w:szCs w:val="22"/>
              </w:rPr>
            </w:pPr>
            <w:r w:rsidRPr="005E42C8">
              <w:rPr>
                <w:sz w:val="22"/>
                <w:szCs w:val="22"/>
              </w:rPr>
              <w:t>75</w:t>
            </w:r>
          </w:p>
        </w:tc>
      </w:tr>
      <w:tr w:rsidR="005E42C8" w:rsidRPr="005E42C8" w14:paraId="5EB89939" w14:textId="77777777" w:rsidTr="005E42C8">
        <w:tc>
          <w:tcPr>
            <w:tcW w:w="895" w:type="dxa"/>
          </w:tcPr>
          <w:p w14:paraId="3C89CB23" w14:textId="77777777" w:rsidR="005E42C8" w:rsidRPr="005E42C8" w:rsidRDefault="005E42C8" w:rsidP="005E42C8">
            <w:pPr>
              <w:rPr>
                <w:sz w:val="22"/>
                <w:szCs w:val="22"/>
              </w:rPr>
            </w:pPr>
            <w:r w:rsidRPr="005E42C8">
              <w:rPr>
                <w:sz w:val="22"/>
                <w:szCs w:val="22"/>
              </w:rPr>
              <w:t>2</w:t>
            </w:r>
          </w:p>
        </w:tc>
        <w:tc>
          <w:tcPr>
            <w:tcW w:w="1080" w:type="dxa"/>
          </w:tcPr>
          <w:p w14:paraId="0D42D649" w14:textId="77777777" w:rsidR="005E42C8" w:rsidRPr="005E42C8" w:rsidRDefault="005E42C8" w:rsidP="005E42C8">
            <w:pPr>
              <w:rPr>
                <w:sz w:val="22"/>
                <w:szCs w:val="22"/>
              </w:rPr>
            </w:pPr>
            <w:r w:rsidRPr="005E42C8">
              <w:rPr>
                <w:sz w:val="22"/>
                <w:szCs w:val="22"/>
              </w:rPr>
              <w:t>63</w:t>
            </w:r>
          </w:p>
        </w:tc>
        <w:tc>
          <w:tcPr>
            <w:tcW w:w="1606" w:type="dxa"/>
          </w:tcPr>
          <w:p w14:paraId="58235675" w14:textId="77777777" w:rsidR="005E42C8" w:rsidRPr="005E42C8" w:rsidRDefault="005E42C8" w:rsidP="005E42C8">
            <w:pPr>
              <w:rPr>
                <w:sz w:val="22"/>
                <w:szCs w:val="22"/>
              </w:rPr>
            </w:pPr>
            <w:r w:rsidRPr="005E42C8">
              <w:rPr>
                <w:sz w:val="22"/>
                <w:szCs w:val="22"/>
              </w:rPr>
              <w:t>66</w:t>
            </w:r>
          </w:p>
        </w:tc>
      </w:tr>
      <w:tr w:rsidR="005E42C8" w:rsidRPr="005E42C8" w14:paraId="3EE8724E" w14:textId="77777777" w:rsidTr="005E42C8">
        <w:tc>
          <w:tcPr>
            <w:tcW w:w="895" w:type="dxa"/>
          </w:tcPr>
          <w:p w14:paraId="6ADB0DED" w14:textId="77777777" w:rsidR="005E42C8" w:rsidRPr="005E42C8" w:rsidRDefault="005E42C8" w:rsidP="005E42C8">
            <w:pPr>
              <w:rPr>
                <w:sz w:val="22"/>
                <w:szCs w:val="22"/>
              </w:rPr>
            </w:pPr>
            <w:r w:rsidRPr="005E42C8">
              <w:rPr>
                <w:sz w:val="22"/>
                <w:szCs w:val="22"/>
              </w:rPr>
              <w:t>3</w:t>
            </w:r>
          </w:p>
        </w:tc>
        <w:tc>
          <w:tcPr>
            <w:tcW w:w="1080" w:type="dxa"/>
          </w:tcPr>
          <w:p w14:paraId="70B21E5A" w14:textId="77777777" w:rsidR="005E42C8" w:rsidRPr="005E42C8" w:rsidRDefault="005E42C8" w:rsidP="005E42C8">
            <w:pPr>
              <w:rPr>
                <w:sz w:val="22"/>
                <w:szCs w:val="22"/>
              </w:rPr>
            </w:pPr>
            <w:r w:rsidRPr="005E42C8">
              <w:rPr>
                <w:sz w:val="22"/>
                <w:szCs w:val="22"/>
              </w:rPr>
              <w:t>61</w:t>
            </w:r>
          </w:p>
        </w:tc>
        <w:tc>
          <w:tcPr>
            <w:tcW w:w="1606" w:type="dxa"/>
          </w:tcPr>
          <w:p w14:paraId="7C435A34" w14:textId="77777777" w:rsidR="005E42C8" w:rsidRPr="005E42C8" w:rsidRDefault="005E42C8" w:rsidP="005E42C8">
            <w:pPr>
              <w:rPr>
                <w:sz w:val="22"/>
                <w:szCs w:val="22"/>
              </w:rPr>
            </w:pPr>
            <w:r w:rsidRPr="005E42C8">
              <w:rPr>
                <w:sz w:val="22"/>
                <w:szCs w:val="22"/>
              </w:rPr>
              <w:t>60</w:t>
            </w:r>
          </w:p>
        </w:tc>
      </w:tr>
      <w:tr w:rsidR="005E42C8" w:rsidRPr="005E42C8" w14:paraId="3E50021A" w14:textId="77777777" w:rsidTr="005E42C8">
        <w:tc>
          <w:tcPr>
            <w:tcW w:w="895" w:type="dxa"/>
          </w:tcPr>
          <w:p w14:paraId="7675E616" w14:textId="77777777" w:rsidR="005E42C8" w:rsidRPr="005E42C8" w:rsidRDefault="005E42C8" w:rsidP="005E42C8">
            <w:pPr>
              <w:rPr>
                <w:sz w:val="22"/>
                <w:szCs w:val="22"/>
              </w:rPr>
            </w:pPr>
            <w:r w:rsidRPr="005E42C8">
              <w:rPr>
                <w:sz w:val="22"/>
                <w:szCs w:val="22"/>
              </w:rPr>
              <w:t>4</w:t>
            </w:r>
          </w:p>
        </w:tc>
        <w:tc>
          <w:tcPr>
            <w:tcW w:w="1080" w:type="dxa"/>
          </w:tcPr>
          <w:p w14:paraId="2408CC56" w14:textId="77777777" w:rsidR="005E42C8" w:rsidRPr="005E42C8" w:rsidRDefault="005E42C8" w:rsidP="005E42C8">
            <w:pPr>
              <w:rPr>
                <w:sz w:val="22"/>
                <w:szCs w:val="22"/>
              </w:rPr>
            </w:pPr>
            <w:r w:rsidRPr="005E42C8">
              <w:rPr>
                <w:sz w:val="22"/>
                <w:szCs w:val="22"/>
              </w:rPr>
              <w:t>79</w:t>
            </w:r>
          </w:p>
        </w:tc>
        <w:tc>
          <w:tcPr>
            <w:tcW w:w="1606" w:type="dxa"/>
          </w:tcPr>
          <w:p w14:paraId="0093B9EA" w14:textId="77777777" w:rsidR="005E42C8" w:rsidRPr="005E42C8" w:rsidRDefault="005E42C8" w:rsidP="005E42C8">
            <w:pPr>
              <w:rPr>
                <w:sz w:val="22"/>
                <w:szCs w:val="22"/>
              </w:rPr>
            </w:pPr>
            <w:r w:rsidRPr="005E42C8">
              <w:rPr>
                <w:sz w:val="22"/>
                <w:szCs w:val="22"/>
              </w:rPr>
              <w:t>90</w:t>
            </w:r>
          </w:p>
        </w:tc>
      </w:tr>
      <w:tr w:rsidR="005E42C8" w:rsidRPr="005E42C8" w14:paraId="1CD5E9A4" w14:textId="77777777" w:rsidTr="005E42C8">
        <w:tc>
          <w:tcPr>
            <w:tcW w:w="895" w:type="dxa"/>
          </w:tcPr>
          <w:p w14:paraId="1E6D6CDA" w14:textId="77777777" w:rsidR="005E42C8" w:rsidRPr="005E42C8" w:rsidRDefault="005E42C8" w:rsidP="005E42C8">
            <w:pPr>
              <w:rPr>
                <w:sz w:val="22"/>
                <w:szCs w:val="22"/>
              </w:rPr>
            </w:pPr>
            <w:r w:rsidRPr="005E42C8">
              <w:rPr>
                <w:sz w:val="22"/>
                <w:szCs w:val="22"/>
              </w:rPr>
              <w:t>5</w:t>
            </w:r>
          </w:p>
        </w:tc>
        <w:tc>
          <w:tcPr>
            <w:tcW w:w="1080" w:type="dxa"/>
          </w:tcPr>
          <w:p w14:paraId="66F5981F" w14:textId="77777777" w:rsidR="005E42C8" w:rsidRPr="005E42C8" w:rsidRDefault="005E42C8" w:rsidP="005E42C8">
            <w:pPr>
              <w:rPr>
                <w:sz w:val="22"/>
                <w:szCs w:val="22"/>
              </w:rPr>
            </w:pPr>
            <w:r w:rsidRPr="005E42C8">
              <w:rPr>
                <w:sz w:val="22"/>
                <w:szCs w:val="22"/>
              </w:rPr>
              <w:t>74</w:t>
            </w:r>
          </w:p>
        </w:tc>
        <w:tc>
          <w:tcPr>
            <w:tcW w:w="1606" w:type="dxa"/>
          </w:tcPr>
          <w:p w14:paraId="76D9CE8D" w14:textId="77777777" w:rsidR="005E42C8" w:rsidRPr="005E42C8" w:rsidRDefault="005E42C8" w:rsidP="005E42C8">
            <w:pPr>
              <w:rPr>
                <w:sz w:val="22"/>
                <w:szCs w:val="22"/>
              </w:rPr>
            </w:pPr>
            <w:r w:rsidRPr="005E42C8">
              <w:rPr>
                <w:sz w:val="22"/>
                <w:szCs w:val="22"/>
              </w:rPr>
              <w:t>60</w:t>
            </w:r>
          </w:p>
        </w:tc>
      </w:tr>
      <w:tr w:rsidR="005E42C8" w:rsidRPr="005E42C8" w14:paraId="5D61ADFE" w14:textId="77777777" w:rsidTr="005E42C8">
        <w:tc>
          <w:tcPr>
            <w:tcW w:w="895" w:type="dxa"/>
          </w:tcPr>
          <w:p w14:paraId="5570FA24" w14:textId="77777777" w:rsidR="005E42C8" w:rsidRPr="005E42C8" w:rsidRDefault="005E42C8" w:rsidP="005E42C8">
            <w:pPr>
              <w:rPr>
                <w:sz w:val="22"/>
                <w:szCs w:val="22"/>
              </w:rPr>
            </w:pPr>
            <w:r w:rsidRPr="005E42C8">
              <w:rPr>
                <w:sz w:val="22"/>
                <w:szCs w:val="22"/>
              </w:rPr>
              <w:t>6</w:t>
            </w:r>
          </w:p>
        </w:tc>
        <w:tc>
          <w:tcPr>
            <w:tcW w:w="1080" w:type="dxa"/>
          </w:tcPr>
          <w:p w14:paraId="6A390E71" w14:textId="77777777" w:rsidR="005E42C8" w:rsidRPr="005E42C8" w:rsidRDefault="005E42C8" w:rsidP="005E42C8">
            <w:pPr>
              <w:rPr>
                <w:sz w:val="22"/>
                <w:szCs w:val="22"/>
              </w:rPr>
            </w:pPr>
            <w:r w:rsidRPr="005E42C8">
              <w:rPr>
                <w:sz w:val="22"/>
                <w:szCs w:val="22"/>
              </w:rPr>
              <w:t>69</w:t>
            </w:r>
          </w:p>
        </w:tc>
        <w:tc>
          <w:tcPr>
            <w:tcW w:w="1606" w:type="dxa"/>
          </w:tcPr>
          <w:p w14:paraId="29EBFD50" w14:textId="77777777" w:rsidR="005E42C8" w:rsidRPr="005E42C8" w:rsidRDefault="005E42C8" w:rsidP="005E42C8">
            <w:pPr>
              <w:rPr>
                <w:sz w:val="22"/>
                <w:szCs w:val="22"/>
              </w:rPr>
            </w:pPr>
            <w:r w:rsidRPr="005E42C8">
              <w:rPr>
                <w:sz w:val="22"/>
                <w:szCs w:val="22"/>
              </w:rPr>
              <w:t>42</w:t>
            </w:r>
          </w:p>
        </w:tc>
      </w:tr>
      <w:tr w:rsidR="005E42C8" w:rsidRPr="005E42C8" w14:paraId="198EDA1A" w14:textId="77777777" w:rsidTr="005E42C8">
        <w:tc>
          <w:tcPr>
            <w:tcW w:w="895" w:type="dxa"/>
          </w:tcPr>
          <w:p w14:paraId="075CD181" w14:textId="77777777" w:rsidR="005E42C8" w:rsidRPr="005E42C8" w:rsidRDefault="005E42C8" w:rsidP="005E42C8">
            <w:pPr>
              <w:rPr>
                <w:sz w:val="22"/>
                <w:szCs w:val="22"/>
              </w:rPr>
            </w:pPr>
            <w:r w:rsidRPr="005E42C8">
              <w:rPr>
                <w:sz w:val="22"/>
                <w:szCs w:val="22"/>
              </w:rPr>
              <w:t>7</w:t>
            </w:r>
          </w:p>
        </w:tc>
        <w:tc>
          <w:tcPr>
            <w:tcW w:w="1080" w:type="dxa"/>
          </w:tcPr>
          <w:p w14:paraId="0EDDE861" w14:textId="77777777" w:rsidR="005E42C8" w:rsidRPr="005E42C8" w:rsidRDefault="005E42C8" w:rsidP="005E42C8">
            <w:pPr>
              <w:rPr>
                <w:sz w:val="22"/>
                <w:szCs w:val="22"/>
              </w:rPr>
            </w:pPr>
            <w:r w:rsidRPr="005E42C8">
              <w:rPr>
                <w:sz w:val="22"/>
                <w:szCs w:val="22"/>
              </w:rPr>
              <w:t>62</w:t>
            </w:r>
          </w:p>
        </w:tc>
        <w:tc>
          <w:tcPr>
            <w:tcW w:w="1606" w:type="dxa"/>
          </w:tcPr>
          <w:p w14:paraId="722892A6" w14:textId="77777777" w:rsidR="005E42C8" w:rsidRPr="005E42C8" w:rsidRDefault="005E42C8" w:rsidP="005E42C8">
            <w:pPr>
              <w:rPr>
                <w:sz w:val="22"/>
                <w:szCs w:val="22"/>
              </w:rPr>
            </w:pPr>
            <w:r w:rsidRPr="005E42C8">
              <w:rPr>
                <w:sz w:val="22"/>
                <w:szCs w:val="22"/>
              </w:rPr>
              <w:t>42</w:t>
            </w:r>
          </w:p>
        </w:tc>
      </w:tr>
      <w:tr w:rsidR="005E42C8" w:rsidRPr="005E42C8" w14:paraId="1403D306" w14:textId="77777777" w:rsidTr="005E42C8">
        <w:tc>
          <w:tcPr>
            <w:tcW w:w="895" w:type="dxa"/>
          </w:tcPr>
          <w:p w14:paraId="1851CB39" w14:textId="77777777" w:rsidR="005E42C8" w:rsidRPr="005E42C8" w:rsidRDefault="005E42C8" w:rsidP="005E42C8">
            <w:pPr>
              <w:rPr>
                <w:sz w:val="22"/>
                <w:szCs w:val="22"/>
              </w:rPr>
            </w:pPr>
            <w:r w:rsidRPr="005E42C8">
              <w:rPr>
                <w:sz w:val="22"/>
                <w:szCs w:val="22"/>
              </w:rPr>
              <w:t>8</w:t>
            </w:r>
          </w:p>
        </w:tc>
        <w:tc>
          <w:tcPr>
            <w:tcW w:w="1080" w:type="dxa"/>
          </w:tcPr>
          <w:p w14:paraId="14EE10E4" w14:textId="77777777" w:rsidR="005E42C8" w:rsidRPr="005E42C8" w:rsidRDefault="005E42C8" w:rsidP="005E42C8">
            <w:pPr>
              <w:rPr>
                <w:sz w:val="22"/>
                <w:szCs w:val="22"/>
              </w:rPr>
            </w:pPr>
            <w:r w:rsidRPr="005E42C8">
              <w:rPr>
                <w:sz w:val="22"/>
                <w:szCs w:val="22"/>
              </w:rPr>
              <w:t>75</w:t>
            </w:r>
          </w:p>
        </w:tc>
        <w:tc>
          <w:tcPr>
            <w:tcW w:w="1606" w:type="dxa"/>
          </w:tcPr>
          <w:p w14:paraId="0C0AC3BD" w14:textId="77777777" w:rsidR="005E42C8" w:rsidRPr="005E42C8" w:rsidRDefault="005E42C8" w:rsidP="005E42C8">
            <w:pPr>
              <w:rPr>
                <w:sz w:val="22"/>
                <w:szCs w:val="22"/>
              </w:rPr>
            </w:pPr>
            <w:r w:rsidRPr="005E42C8">
              <w:rPr>
                <w:sz w:val="22"/>
                <w:szCs w:val="22"/>
              </w:rPr>
              <w:t>60</w:t>
            </w:r>
          </w:p>
        </w:tc>
      </w:tr>
      <w:tr w:rsidR="005E42C8" w:rsidRPr="005E42C8" w14:paraId="04891A47" w14:textId="77777777" w:rsidTr="005E42C8">
        <w:tc>
          <w:tcPr>
            <w:tcW w:w="895" w:type="dxa"/>
          </w:tcPr>
          <w:p w14:paraId="71C34AD8" w14:textId="77777777" w:rsidR="005E42C8" w:rsidRPr="005E42C8" w:rsidRDefault="005E42C8" w:rsidP="005E42C8">
            <w:pPr>
              <w:rPr>
                <w:sz w:val="22"/>
                <w:szCs w:val="22"/>
              </w:rPr>
            </w:pPr>
            <w:r w:rsidRPr="005E42C8">
              <w:rPr>
                <w:sz w:val="22"/>
                <w:szCs w:val="22"/>
              </w:rPr>
              <w:t>9</w:t>
            </w:r>
          </w:p>
        </w:tc>
        <w:tc>
          <w:tcPr>
            <w:tcW w:w="1080" w:type="dxa"/>
          </w:tcPr>
          <w:p w14:paraId="6C1B2D1D" w14:textId="77777777" w:rsidR="005E42C8" w:rsidRPr="005E42C8" w:rsidRDefault="005E42C8" w:rsidP="005E42C8">
            <w:pPr>
              <w:rPr>
                <w:sz w:val="22"/>
                <w:szCs w:val="22"/>
              </w:rPr>
            </w:pPr>
            <w:r w:rsidRPr="005E42C8">
              <w:rPr>
                <w:sz w:val="22"/>
                <w:szCs w:val="22"/>
              </w:rPr>
              <w:t>77</w:t>
            </w:r>
          </w:p>
        </w:tc>
        <w:tc>
          <w:tcPr>
            <w:tcW w:w="1606" w:type="dxa"/>
          </w:tcPr>
          <w:p w14:paraId="699E9A0F" w14:textId="77777777" w:rsidR="005E42C8" w:rsidRPr="005E42C8" w:rsidRDefault="005E42C8" w:rsidP="005E42C8">
            <w:pPr>
              <w:rPr>
                <w:sz w:val="22"/>
                <w:szCs w:val="22"/>
              </w:rPr>
            </w:pPr>
            <w:r w:rsidRPr="005E42C8">
              <w:rPr>
                <w:sz w:val="22"/>
                <w:szCs w:val="22"/>
              </w:rPr>
              <w:t>81</w:t>
            </w:r>
          </w:p>
        </w:tc>
      </w:tr>
      <w:tr w:rsidR="005E42C8" w:rsidRPr="005E42C8" w14:paraId="23A98DEA" w14:textId="77777777" w:rsidTr="005E42C8">
        <w:tc>
          <w:tcPr>
            <w:tcW w:w="895" w:type="dxa"/>
          </w:tcPr>
          <w:p w14:paraId="1AC1CDB1" w14:textId="77777777" w:rsidR="005E42C8" w:rsidRPr="005E42C8" w:rsidRDefault="005E42C8" w:rsidP="005E42C8">
            <w:pPr>
              <w:rPr>
                <w:sz w:val="22"/>
                <w:szCs w:val="22"/>
              </w:rPr>
            </w:pPr>
            <w:r w:rsidRPr="005E42C8">
              <w:rPr>
                <w:sz w:val="22"/>
                <w:szCs w:val="22"/>
              </w:rPr>
              <w:t>10</w:t>
            </w:r>
          </w:p>
        </w:tc>
        <w:tc>
          <w:tcPr>
            <w:tcW w:w="1080" w:type="dxa"/>
          </w:tcPr>
          <w:p w14:paraId="17FCC61C" w14:textId="77777777" w:rsidR="005E42C8" w:rsidRPr="005E42C8" w:rsidRDefault="005E42C8" w:rsidP="005E42C8">
            <w:pPr>
              <w:rPr>
                <w:sz w:val="22"/>
                <w:szCs w:val="22"/>
              </w:rPr>
            </w:pPr>
            <w:r w:rsidRPr="005E42C8">
              <w:rPr>
                <w:sz w:val="22"/>
                <w:szCs w:val="22"/>
              </w:rPr>
              <w:t>60</w:t>
            </w:r>
          </w:p>
        </w:tc>
        <w:tc>
          <w:tcPr>
            <w:tcW w:w="1606" w:type="dxa"/>
          </w:tcPr>
          <w:p w14:paraId="5748EC99" w14:textId="77777777" w:rsidR="005E42C8" w:rsidRPr="005E42C8" w:rsidRDefault="005E42C8" w:rsidP="005E42C8">
            <w:pPr>
              <w:rPr>
                <w:sz w:val="22"/>
                <w:szCs w:val="22"/>
              </w:rPr>
            </w:pPr>
            <w:r w:rsidRPr="005E42C8">
              <w:rPr>
                <w:sz w:val="22"/>
                <w:szCs w:val="22"/>
              </w:rPr>
              <w:t>39</w:t>
            </w:r>
          </w:p>
        </w:tc>
      </w:tr>
      <w:tr w:rsidR="005E42C8" w:rsidRPr="005E42C8" w14:paraId="550ED587" w14:textId="77777777" w:rsidTr="005E42C8">
        <w:tc>
          <w:tcPr>
            <w:tcW w:w="895" w:type="dxa"/>
          </w:tcPr>
          <w:p w14:paraId="3AB605CD" w14:textId="77777777" w:rsidR="005E42C8" w:rsidRPr="005E42C8" w:rsidRDefault="005E42C8" w:rsidP="005E42C8">
            <w:pPr>
              <w:rPr>
                <w:sz w:val="22"/>
                <w:szCs w:val="22"/>
              </w:rPr>
            </w:pPr>
            <w:r w:rsidRPr="005E42C8">
              <w:rPr>
                <w:sz w:val="22"/>
                <w:szCs w:val="22"/>
              </w:rPr>
              <w:t>11</w:t>
            </w:r>
          </w:p>
        </w:tc>
        <w:tc>
          <w:tcPr>
            <w:tcW w:w="1080" w:type="dxa"/>
          </w:tcPr>
          <w:p w14:paraId="7409615C" w14:textId="77777777" w:rsidR="005E42C8" w:rsidRPr="005E42C8" w:rsidRDefault="005E42C8" w:rsidP="005E42C8">
            <w:pPr>
              <w:rPr>
                <w:sz w:val="22"/>
                <w:szCs w:val="22"/>
              </w:rPr>
            </w:pPr>
            <w:r w:rsidRPr="005E42C8">
              <w:rPr>
                <w:sz w:val="22"/>
                <w:szCs w:val="22"/>
              </w:rPr>
              <w:t>64</w:t>
            </w:r>
          </w:p>
        </w:tc>
        <w:tc>
          <w:tcPr>
            <w:tcW w:w="1606" w:type="dxa"/>
          </w:tcPr>
          <w:p w14:paraId="26E90919" w14:textId="77777777" w:rsidR="005E42C8" w:rsidRPr="005E42C8" w:rsidRDefault="005E42C8" w:rsidP="005E42C8">
            <w:pPr>
              <w:rPr>
                <w:sz w:val="22"/>
                <w:szCs w:val="22"/>
              </w:rPr>
            </w:pPr>
            <w:r w:rsidRPr="005E42C8">
              <w:rPr>
                <w:sz w:val="22"/>
                <w:szCs w:val="22"/>
              </w:rPr>
              <w:t>48</w:t>
            </w:r>
          </w:p>
        </w:tc>
      </w:tr>
      <w:tr w:rsidR="005E42C8" w:rsidRPr="005E42C8" w14:paraId="79E3370A" w14:textId="77777777" w:rsidTr="005E42C8">
        <w:tc>
          <w:tcPr>
            <w:tcW w:w="895" w:type="dxa"/>
          </w:tcPr>
          <w:p w14:paraId="352286E4" w14:textId="77777777" w:rsidR="005E42C8" w:rsidRPr="005E42C8" w:rsidRDefault="005E42C8" w:rsidP="005E42C8">
            <w:pPr>
              <w:rPr>
                <w:sz w:val="22"/>
                <w:szCs w:val="22"/>
              </w:rPr>
            </w:pPr>
            <w:r w:rsidRPr="005E42C8">
              <w:rPr>
                <w:sz w:val="22"/>
                <w:szCs w:val="22"/>
              </w:rPr>
              <w:t>12</w:t>
            </w:r>
          </w:p>
        </w:tc>
        <w:tc>
          <w:tcPr>
            <w:tcW w:w="1080" w:type="dxa"/>
          </w:tcPr>
          <w:p w14:paraId="089DB36C" w14:textId="77777777" w:rsidR="005E42C8" w:rsidRPr="005E42C8" w:rsidRDefault="005E42C8" w:rsidP="005E42C8">
            <w:pPr>
              <w:rPr>
                <w:sz w:val="22"/>
                <w:szCs w:val="22"/>
              </w:rPr>
            </w:pPr>
            <w:r w:rsidRPr="005E42C8">
              <w:rPr>
                <w:sz w:val="22"/>
                <w:szCs w:val="22"/>
              </w:rPr>
              <w:t>76</w:t>
            </w:r>
          </w:p>
        </w:tc>
        <w:tc>
          <w:tcPr>
            <w:tcW w:w="1606" w:type="dxa"/>
          </w:tcPr>
          <w:p w14:paraId="24F8DA80" w14:textId="77777777" w:rsidR="005E42C8" w:rsidRPr="005E42C8" w:rsidRDefault="005E42C8" w:rsidP="005E42C8">
            <w:pPr>
              <w:rPr>
                <w:sz w:val="22"/>
                <w:szCs w:val="22"/>
              </w:rPr>
            </w:pPr>
            <w:r w:rsidRPr="005E42C8">
              <w:rPr>
                <w:sz w:val="22"/>
                <w:szCs w:val="22"/>
              </w:rPr>
              <w:t>69</w:t>
            </w:r>
          </w:p>
        </w:tc>
      </w:tr>
      <w:tr w:rsidR="005E42C8" w:rsidRPr="005E42C8" w14:paraId="6697C045" w14:textId="77777777" w:rsidTr="005E42C8">
        <w:tc>
          <w:tcPr>
            <w:tcW w:w="895" w:type="dxa"/>
          </w:tcPr>
          <w:p w14:paraId="1CC372F8" w14:textId="77777777" w:rsidR="005E42C8" w:rsidRPr="005E42C8" w:rsidRDefault="005E42C8" w:rsidP="005E42C8">
            <w:pPr>
              <w:rPr>
                <w:sz w:val="22"/>
                <w:szCs w:val="22"/>
              </w:rPr>
            </w:pPr>
            <w:r w:rsidRPr="005E42C8">
              <w:rPr>
                <w:sz w:val="22"/>
                <w:szCs w:val="22"/>
              </w:rPr>
              <w:t>13</w:t>
            </w:r>
          </w:p>
        </w:tc>
        <w:tc>
          <w:tcPr>
            <w:tcW w:w="1080" w:type="dxa"/>
          </w:tcPr>
          <w:p w14:paraId="111E6325" w14:textId="77777777" w:rsidR="005E42C8" w:rsidRPr="005E42C8" w:rsidRDefault="005E42C8" w:rsidP="005E42C8">
            <w:pPr>
              <w:rPr>
                <w:sz w:val="22"/>
                <w:szCs w:val="22"/>
              </w:rPr>
            </w:pPr>
            <w:r w:rsidRPr="005E42C8">
              <w:rPr>
                <w:sz w:val="22"/>
                <w:szCs w:val="22"/>
              </w:rPr>
              <w:t>71</w:t>
            </w:r>
          </w:p>
        </w:tc>
        <w:tc>
          <w:tcPr>
            <w:tcW w:w="1606" w:type="dxa"/>
          </w:tcPr>
          <w:p w14:paraId="55CE4E1E" w14:textId="77777777" w:rsidR="005E42C8" w:rsidRPr="005E42C8" w:rsidRDefault="005E42C8" w:rsidP="005E42C8">
            <w:pPr>
              <w:rPr>
                <w:sz w:val="22"/>
                <w:szCs w:val="22"/>
              </w:rPr>
            </w:pPr>
            <w:r w:rsidRPr="005E42C8">
              <w:rPr>
                <w:sz w:val="22"/>
                <w:szCs w:val="22"/>
              </w:rPr>
              <w:t>72</w:t>
            </w:r>
          </w:p>
        </w:tc>
      </w:tr>
      <w:tr w:rsidR="005E42C8" w:rsidRPr="005E42C8" w14:paraId="669CDE57" w14:textId="77777777" w:rsidTr="005E42C8">
        <w:tc>
          <w:tcPr>
            <w:tcW w:w="895" w:type="dxa"/>
          </w:tcPr>
          <w:p w14:paraId="66B7FC11" w14:textId="77777777" w:rsidR="005E42C8" w:rsidRPr="005E42C8" w:rsidRDefault="005E42C8" w:rsidP="005E42C8">
            <w:pPr>
              <w:rPr>
                <w:sz w:val="22"/>
                <w:szCs w:val="22"/>
              </w:rPr>
            </w:pPr>
            <w:r w:rsidRPr="005E42C8">
              <w:rPr>
                <w:sz w:val="22"/>
                <w:szCs w:val="22"/>
              </w:rPr>
              <w:t>14</w:t>
            </w:r>
          </w:p>
        </w:tc>
        <w:tc>
          <w:tcPr>
            <w:tcW w:w="1080" w:type="dxa"/>
          </w:tcPr>
          <w:p w14:paraId="3B4E12AF" w14:textId="77777777" w:rsidR="005E42C8" w:rsidRPr="005E42C8" w:rsidRDefault="005E42C8" w:rsidP="005E42C8">
            <w:pPr>
              <w:rPr>
                <w:sz w:val="22"/>
                <w:szCs w:val="22"/>
              </w:rPr>
            </w:pPr>
            <w:r w:rsidRPr="005E42C8">
              <w:rPr>
                <w:sz w:val="22"/>
                <w:szCs w:val="22"/>
              </w:rPr>
              <w:t>66</w:t>
            </w:r>
          </w:p>
        </w:tc>
        <w:tc>
          <w:tcPr>
            <w:tcW w:w="1606" w:type="dxa"/>
          </w:tcPr>
          <w:p w14:paraId="3D2F9CBD" w14:textId="77777777" w:rsidR="005E42C8" w:rsidRPr="005E42C8" w:rsidRDefault="005E42C8" w:rsidP="005E42C8">
            <w:pPr>
              <w:rPr>
                <w:sz w:val="22"/>
                <w:szCs w:val="22"/>
              </w:rPr>
            </w:pPr>
            <w:r w:rsidRPr="005E42C8">
              <w:rPr>
                <w:sz w:val="22"/>
                <w:szCs w:val="22"/>
              </w:rPr>
              <w:t>57</w:t>
            </w:r>
          </w:p>
        </w:tc>
      </w:tr>
      <w:tr w:rsidR="005E42C8" w:rsidRPr="005E42C8" w14:paraId="567E2DFA" w14:textId="77777777" w:rsidTr="005E42C8">
        <w:tc>
          <w:tcPr>
            <w:tcW w:w="895" w:type="dxa"/>
          </w:tcPr>
          <w:p w14:paraId="2B0AAE16" w14:textId="77777777" w:rsidR="005E42C8" w:rsidRPr="005E42C8" w:rsidRDefault="005E42C8" w:rsidP="005E42C8">
            <w:pPr>
              <w:rPr>
                <w:sz w:val="22"/>
                <w:szCs w:val="22"/>
              </w:rPr>
            </w:pPr>
            <w:r w:rsidRPr="005E42C8">
              <w:rPr>
                <w:sz w:val="22"/>
                <w:szCs w:val="22"/>
              </w:rPr>
              <w:t>15</w:t>
            </w:r>
          </w:p>
        </w:tc>
        <w:tc>
          <w:tcPr>
            <w:tcW w:w="1080" w:type="dxa"/>
          </w:tcPr>
          <w:p w14:paraId="53C54CD8" w14:textId="77777777" w:rsidR="005E42C8" w:rsidRPr="005E42C8" w:rsidRDefault="005E42C8" w:rsidP="005E42C8">
            <w:pPr>
              <w:rPr>
                <w:sz w:val="22"/>
                <w:szCs w:val="22"/>
              </w:rPr>
            </w:pPr>
            <w:r w:rsidRPr="005E42C8">
              <w:rPr>
                <w:sz w:val="22"/>
                <w:szCs w:val="22"/>
              </w:rPr>
              <w:t>73</w:t>
            </w:r>
          </w:p>
        </w:tc>
        <w:tc>
          <w:tcPr>
            <w:tcW w:w="1606" w:type="dxa"/>
          </w:tcPr>
          <w:p w14:paraId="5321E5EA" w14:textId="77777777" w:rsidR="005E42C8" w:rsidRPr="005E42C8" w:rsidRDefault="005E42C8" w:rsidP="005E42C8">
            <w:pPr>
              <w:rPr>
                <w:sz w:val="22"/>
                <w:szCs w:val="22"/>
              </w:rPr>
            </w:pPr>
            <w:r w:rsidRPr="005E42C8">
              <w:rPr>
                <w:sz w:val="22"/>
                <w:szCs w:val="22"/>
              </w:rPr>
              <w:t>63</w:t>
            </w:r>
          </w:p>
        </w:tc>
      </w:tr>
      <w:tr w:rsidR="005E42C8" w:rsidRPr="005E42C8" w14:paraId="7E28F127" w14:textId="77777777" w:rsidTr="005E42C8">
        <w:tc>
          <w:tcPr>
            <w:tcW w:w="895" w:type="dxa"/>
          </w:tcPr>
          <w:p w14:paraId="41B6C635" w14:textId="77777777" w:rsidR="005E42C8" w:rsidRPr="005E42C8" w:rsidRDefault="005E42C8" w:rsidP="005E42C8">
            <w:pPr>
              <w:rPr>
                <w:sz w:val="22"/>
                <w:szCs w:val="22"/>
              </w:rPr>
            </w:pPr>
            <w:r w:rsidRPr="005E42C8">
              <w:rPr>
                <w:sz w:val="22"/>
                <w:szCs w:val="22"/>
              </w:rPr>
              <w:t>16</w:t>
            </w:r>
          </w:p>
        </w:tc>
        <w:tc>
          <w:tcPr>
            <w:tcW w:w="1080" w:type="dxa"/>
          </w:tcPr>
          <w:p w14:paraId="1BDEB8CC" w14:textId="77777777" w:rsidR="005E42C8" w:rsidRPr="005E42C8" w:rsidRDefault="005E42C8" w:rsidP="005E42C8">
            <w:pPr>
              <w:rPr>
                <w:sz w:val="22"/>
                <w:szCs w:val="22"/>
              </w:rPr>
            </w:pPr>
            <w:r w:rsidRPr="005E42C8">
              <w:rPr>
                <w:sz w:val="22"/>
                <w:szCs w:val="22"/>
              </w:rPr>
              <w:t>70</w:t>
            </w:r>
          </w:p>
        </w:tc>
        <w:tc>
          <w:tcPr>
            <w:tcW w:w="1606" w:type="dxa"/>
          </w:tcPr>
          <w:p w14:paraId="4A641FE8" w14:textId="77777777" w:rsidR="005E42C8" w:rsidRPr="005E42C8" w:rsidRDefault="005E42C8" w:rsidP="005E42C8">
            <w:pPr>
              <w:rPr>
                <w:sz w:val="22"/>
                <w:szCs w:val="22"/>
              </w:rPr>
            </w:pPr>
            <w:r w:rsidRPr="005E42C8">
              <w:rPr>
                <w:sz w:val="22"/>
                <w:szCs w:val="22"/>
              </w:rPr>
              <w:t>75</w:t>
            </w:r>
          </w:p>
        </w:tc>
      </w:tr>
      <w:tr w:rsidR="005E42C8" w:rsidRPr="005E42C8" w14:paraId="381B9AF9" w14:textId="77777777" w:rsidTr="005E42C8">
        <w:tc>
          <w:tcPr>
            <w:tcW w:w="895" w:type="dxa"/>
          </w:tcPr>
          <w:p w14:paraId="03B85843" w14:textId="77777777" w:rsidR="005E42C8" w:rsidRPr="005E42C8" w:rsidRDefault="005E42C8" w:rsidP="005E42C8">
            <w:pPr>
              <w:rPr>
                <w:sz w:val="22"/>
                <w:szCs w:val="22"/>
              </w:rPr>
            </w:pPr>
            <w:r w:rsidRPr="005E42C8">
              <w:rPr>
                <w:sz w:val="22"/>
                <w:szCs w:val="22"/>
              </w:rPr>
              <w:t>17</w:t>
            </w:r>
          </w:p>
        </w:tc>
        <w:tc>
          <w:tcPr>
            <w:tcW w:w="1080" w:type="dxa"/>
          </w:tcPr>
          <w:p w14:paraId="521EB5D1" w14:textId="77777777" w:rsidR="005E42C8" w:rsidRPr="005E42C8" w:rsidRDefault="005E42C8" w:rsidP="005E42C8">
            <w:pPr>
              <w:rPr>
                <w:sz w:val="22"/>
                <w:szCs w:val="22"/>
              </w:rPr>
            </w:pPr>
            <w:r w:rsidRPr="005E42C8">
              <w:rPr>
                <w:sz w:val="22"/>
                <w:szCs w:val="22"/>
              </w:rPr>
              <w:t>63</w:t>
            </w:r>
          </w:p>
        </w:tc>
        <w:tc>
          <w:tcPr>
            <w:tcW w:w="1606" w:type="dxa"/>
          </w:tcPr>
          <w:p w14:paraId="7F31E498" w14:textId="77777777" w:rsidR="005E42C8" w:rsidRPr="005E42C8" w:rsidRDefault="005E42C8" w:rsidP="005E42C8">
            <w:pPr>
              <w:rPr>
                <w:sz w:val="22"/>
                <w:szCs w:val="22"/>
              </w:rPr>
            </w:pPr>
            <w:r w:rsidRPr="005E42C8">
              <w:rPr>
                <w:sz w:val="22"/>
                <w:szCs w:val="22"/>
              </w:rPr>
              <w:t>30</w:t>
            </w:r>
          </w:p>
        </w:tc>
      </w:tr>
      <w:tr w:rsidR="005E42C8" w:rsidRPr="005E42C8" w14:paraId="296DE9DC" w14:textId="77777777" w:rsidTr="005E42C8">
        <w:tc>
          <w:tcPr>
            <w:tcW w:w="895" w:type="dxa"/>
          </w:tcPr>
          <w:p w14:paraId="161510C3" w14:textId="77777777" w:rsidR="005E42C8" w:rsidRPr="005E42C8" w:rsidRDefault="005E42C8" w:rsidP="005E42C8">
            <w:pPr>
              <w:rPr>
                <w:sz w:val="22"/>
                <w:szCs w:val="22"/>
              </w:rPr>
            </w:pPr>
            <w:r w:rsidRPr="005E42C8">
              <w:rPr>
                <w:sz w:val="22"/>
                <w:szCs w:val="22"/>
              </w:rPr>
              <w:t>18</w:t>
            </w:r>
          </w:p>
        </w:tc>
        <w:tc>
          <w:tcPr>
            <w:tcW w:w="1080" w:type="dxa"/>
          </w:tcPr>
          <w:p w14:paraId="4130B533" w14:textId="77777777" w:rsidR="005E42C8" w:rsidRPr="005E42C8" w:rsidRDefault="005E42C8" w:rsidP="005E42C8">
            <w:pPr>
              <w:rPr>
                <w:sz w:val="22"/>
                <w:szCs w:val="22"/>
              </w:rPr>
            </w:pPr>
            <w:r w:rsidRPr="005E42C8">
              <w:rPr>
                <w:sz w:val="22"/>
                <w:szCs w:val="22"/>
              </w:rPr>
              <w:t>71</w:t>
            </w:r>
          </w:p>
        </w:tc>
        <w:tc>
          <w:tcPr>
            <w:tcW w:w="1606" w:type="dxa"/>
          </w:tcPr>
          <w:p w14:paraId="04A42D63" w14:textId="77777777" w:rsidR="005E42C8" w:rsidRPr="005E42C8" w:rsidRDefault="005E42C8" w:rsidP="005E42C8">
            <w:pPr>
              <w:rPr>
                <w:sz w:val="22"/>
                <w:szCs w:val="22"/>
              </w:rPr>
            </w:pPr>
            <w:r w:rsidRPr="005E42C8">
              <w:rPr>
                <w:sz w:val="22"/>
                <w:szCs w:val="22"/>
              </w:rPr>
              <w:t>57</w:t>
            </w:r>
          </w:p>
        </w:tc>
      </w:tr>
      <w:tr w:rsidR="005E42C8" w:rsidRPr="005E42C8" w14:paraId="57F8ED7B" w14:textId="77777777" w:rsidTr="005E42C8">
        <w:tc>
          <w:tcPr>
            <w:tcW w:w="895" w:type="dxa"/>
          </w:tcPr>
          <w:p w14:paraId="78B16DEB" w14:textId="77777777" w:rsidR="005E42C8" w:rsidRPr="005E42C8" w:rsidRDefault="005E42C8" w:rsidP="005E42C8">
            <w:pPr>
              <w:rPr>
                <w:sz w:val="22"/>
                <w:szCs w:val="22"/>
              </w:rPr>
            </w:pPr>
            <w:r w:rsidRPr="005E42C8">
              <w:rPr>
                <w:sz w:val="22"/>
                <w:szCs w:val="22"/>
              </w:rPr>
              <w:t>19</w:t>
            </w:r>
          </w:p>
        </w:tc>
        <w:tc>
          <w:tcPr>
            <w:tcW w:w="1080" w:type="dxa"/>
          </w:tcPr>
          <w:p w14:paraId="49D2B7C6" w14:textId="77777777" w:rsidR="005E42C8" w:rsidRPr="005E42C8" w:rsidRDefault="005E42C8" w:rsidP="005E42C8">
            <w:pPr>
              <w:rPr>
                <w:sz w:val="22"/>
                <w:szCs w:val="22"/>
              </w:rPr>
            </w:pPr>
            <w:r w:rsidRPr="005E42C8">
              <w:rPr>
                <w:sz w:val="22"/>
                <w:szCs w:val="22"/>
              </w:rPr>
              <w:t>68</w:t>
            </w:r>
          </w:p>
        </w:tc>
        <w:tc>
          <w:tcPr>
            <w:tcW w:w="1606" w:type="dxa"/>
          </w:tcPr>
          <w:p w14:paraId="33E0F3E2" w14:textId="77777777" w:rsidR="005E42C8" w:rsidRPr="005E42C8" w:rsidRDefault="005E42C8" w:rsidP="005E42C8">
            <w:pPr>
              <w:rPr>
                <w:sz w:val="22"/>
                <w:szCs w:val="22"/>
              </w:rPr>
            </w:pPr>
            <w:r w:rsidRPr="005E42C8">
              <w:rPr>
                <w:sz w:val="22"/>
                <w:szCs w:val="22"/>
              </w:rPr>
              <w:t>84</w:t>
            </w:r>
          </w:p>
        </w:tc>
      </w:tr>
      <w:tr w:rsidR="005E42C8" w:rsidRPr="005E42C8" w14:paraId="076B637B" w14:textId="77777777" w:rsidTr="005E42C8">
        <w:tc>
          <w:tcPr>
            <w:tcW w:w="895" w:type="dxa"/>
          </w:tcPr>
          <w:p w14:paraId="03BB735C" w14:textId="77777777" w:rsidR="005E42C8" w:rsidRPr="005E42C8" w:rsidRDefault="005E42C8" w:rsidP="005E42C8">
            <w:pPr>
              <w:rPr>
                <w:sz w:val="22"/>
                <w:szCs w:val="22"/>
              </w:rPr>
            </w:pPr>
            <w:r w:rsidRPr="005E42C8">
              <w:rPr>
                <w:sz w:val="22"/>
                <w:szCs w:val="22"/>
              </w:rPr>
              <w:t>20</w:t>
            </w:r>
          </w:p>
        </w:tc>
        <w:tc>
          <w:tcPr>
            <w:tcW w:w="1080" w:type="dxa"/>
          </w:tcPr>
          <w:p w14:paraId="49454492" w14:textId="77777777" w:rsidR="005E42C8" w:rsidRPr="005E42C8" w:rsidRDefault="005E42C8" w:rsidP="005E42C8">
            <w:pPr>
              <w:rPr>
                <w:sz w:val="22"/>
                <w:szCs w:val="22"/>
              </w:rPr>
            </w:pPr>
            <w:r w:rsidRPr="005E42C8">
              <w:rPr>
                <w:sz w:val="22"/>
                <w:szCs w:val="22"/>
              </w:rPr>
              <w:t>70</w:t>
            </w:r>
          </w:p>
        </w:tc>
        <w:tc>
          <w:tcPr>
            <w:tcW w:w="1606" w:type="dxa"/>
          </w:tcPr>
          <w:p w14:paraId="01647F11" w14:textId="77777777" w:rsidR="005E42C8" w:rsidRPr="005E42C8" w:rsidRDefault="005E42C8" w:rsidP="005E42C8">
            <w:pPr>
              <w:rPr>
                <w:sz w:val="22"/>
                <w:szCs w:val="22"/>
              </w:rPr>
            </w:pPr>
            <w:r w:rsidRPr="005E42C8">
              <w:rPr>
                <w:sz w:val="22"/>
                <w:szCs w:val="22"/>
              </w:rPr>
              <w:t>39</w:t>
            </w:r>
          </w:p>
        </w:tc>
      </w:tr>
    </w:tbl>
    <w:p w14:paraId="3DD410EB" w14:textId="77777777" w:rsidR="005E42C8" w:rsidRDefault="005E42C8" w:rsidP="005E42C8">
      <w:pPr>
        <w:rPr>
          <w:sz w:val="22"/>
          <w:szCs w:val="22"/>
        </w:rPr>
      </w:pPr>
    </w:p>
    <w:p w14:paraId="0B99E54C" w14:textId="77777777" w:rsidR="003A0D1E" w:rsidRDefault="003A0D1E" w:rsidP="005E42C8">
      <w:pPr>
        <w:rPr>
          <w:sz w:val="22"/>
          <w:szCs w:val="22"/>
        </w:rPr>
      </w:pPr>
      <w:r>
        <w:rPr>
          <w:sz w:val="22"/>
          <w:szCs w:val="22"/>
        </w:rPr>
        <w:t xml:space="preserve">Like mentioned before, it’s important not to mistake correlation with causation. Just because something is related, doesn’t mean is causes the other thing to happen. Another thing to be cautious of is </w:t>
      </w:r>
      <w:r w:rsidRPr="003A0D1E">
        <w:rPr>
          <w:b/>
          <w:sz w:val="22"/>
          <w:szCs w:val="22"/>
        </w:rPr>
        <w:t>illusory correlations</w:t>
      </w:r>
      <w:r>
        <w:rPr>
          <w:sz w:val="22"/>
          <w:szCs w:val="22"/>
        </w:rPr>
        <w:t xml:space="preserve">. This is the perception of a relationship where not exists. This often relates to our superstitions and emotional connections. We often only take note of the correlations that support our beliefs. </w:t>
      </w:r>
    </w:p>
    <w:p w14:paraId="29FE4F34" w14:textId="77777777" w:rsidR="003A0D1E" w:rsidRDefault="003A0D1E" w:rsidP="005E42C8">
      <w:pPr>
        <w:rPr>
          <w:sz w:val="22"/>
          <w:szCs w:val="22"/>
        </w:rPr>
      </w:pPr>
    </w:p>
    <w:p w14:paraId="1C315961" w14:textId="77777777" w:rsidR="003A0D1E" w:rsidRDefault="003A0D1E" w:rsidP="005E42C8">
      <w:pPr>
        <w:rPr>
          <w:b/>
          <w:sz w:val="22"/>
          <w:szCs w:val="22"/>
        </w:rPr>
      </w:pPr>
      <w:r>
        <w:rPr>
          <w:b/>
          <w:sz w:val="22"/>
          <w:szCs w:val="22"/>
        </w:rPr>
        <w:t>Experimentation Method</w:t>
      </w:r>
    </w:p>
    <w:p w14:paraId="2C3EAFC3" w14:textId="77777777" w:rsidR="003A0D1E" w:rsidRDefault="003A0D1E" w:rsidP="005E42C8">
      <w:pPr>
        <w:rPr>
          <w:b/>
          <w:sz w:val="22"/>
          <w:szCs w:val="22"/>
        </w:rPr>
      </w:pPr>
    </w:p>
    <w:p w14:paraId="7BE9974A" w14:textId="77777777" w:rsidR="003A0D1E" w:rsidRDefault="003A0D1E" w:rsidP="005E42C8">
      <w:pPr>
        <w:rPr>
          <w:sz w:val="22"/>
          <w:szCs w:val="22"/>
        </w:rPr>
      </w:pPr>
      <w:r>
        <w:rPr>
          <w:sz w:val="22"/>
          <w:szCs w:val="22"/>
        </w:rPr>
        <w:t xml:space="preserve">An </w:t>
      </w:r>
      <w:r>
        <w:rPr>
          <w:b/>
          <w:sz w:val="22"/>
          <w:szCs w:val="22"/>
        </w:rPr>
        <w:t xml:space="preserve">experiment </w:t>
      </w:r>
      <w:r>
        <w:rPr>
          <w:sz w:val="22"/>
          <w:szCs w:val="22"/>
        </w:rPr>
        <w:t>is a research method in which an investigator manipulates one or more factors (</w:t>
      </w:r>
      <w:r w:rsidRPr="00F71717">
        <w:rPr>
          <w:i/>
          <w:sz w:val="22"/>
          <w:szCs w:val="22"/>
        </w:rPr>
        <w:t>independent variables</w:t>
      </w:r>
      <w:r>
        <w:rPr>
          <w:sz w:val="22"/>
          <w:szCs w:val="22"/>
        </w:rPr>
        <w:t xml:space="preserve">) to observe the effect on some behavior or mental process (the </w:t>
      </w:r>
      <w:r w:rsidRPr="00F71717">
        <w:rPr>
          <w:i/>
          <w:sz w:val="22"/>
          <w:szCs w:val="22"/>
        </w:rPr>
        <w:t>dependent variable</w:t>
      </w:r>
      <w:r>
        <w:rPr>
          <w:sz w:val="22"/>
          <w:szCs w:val="22"/>
        </w:rPr>
        <w:t xml:space="preserve">). By random assignment of participants, the experimenter aims to control other relevant variables. </w:t>
      </w:r>
      <w:r w:rsidRPr="003A0D1E">
        <w:rPr>
          <w:b/>
          <w:sz w:val="22"/>
          <w:szCs w:val="22"/>
        </w:rPr>
        <w:t>Random assignment</w:t>
      </w:r>
      <w:r>
        <w:rPr>
          <w:sz w:val="22"/>
          <w:szCs w:val="22"/>
        </w:rPr>
        <w:t xml:space="preserve"> uses chance to minimize preexisting difference between groups. In an experiment, experimenters often create an </w:t>
      </w:r>
      <w:r w:rsidRPr="003A0D1E">
        <w:rPr>
          <w:b/>
          <w:sz w:val="22"/>
          <w:szCs w:val="22"/>
        </w:rPr>
        <w:t>experimental group</w:t>
      </w:r>
      <w:r>
        <w:rPr>
          <w:sz w:val="22"/>
          <w:szCs w:val="22"/>
        </w:rPr>
        <w:t xml:space="preserve"> in which people receive the treatment, and a contrasting </w:t>
      </w:r>
      <w:r w:rsidRPr="003A0D1E">
        <w:rPr>
          <w:b/>
          <w:sz w:val="22"/>
          <w:szCs w:val="22"/>
        </w:rPr>
        <w:t>control group</w:t>
      </w:r>
      <w:r>
        <w:rPr>
          <w:sz w:val="22"/>
          <w:szCs w:val="22"/>
        </w:rPr>
        <w:t xml:space="preserve"> that does not receive the treatment. </w:t>
      </w:r>
      <w:r w:rsidR="0090698F">
        <w:rPr>
          <w:sz w:val="22"/>
          <w:szCs w:val="22"/>
        </w:rPr>
        <w:t xml:space="preserve">Sometimes studies use </w:t>
      </w:r>
      <w:r w:rsidR="0090698F">
        <w:rPr>
          <w:b/>
          <w:sz w:val="22"/>
          <w:szCs w:val="22"/>
        </w:rPr>
        <w:t>double-blind procedure</w:t>
      </w:r>
      <w:r w:rsidR="0090698F">
        <w:rPr>
          <w:sz w:val="22"/>
          <w:szCs w:val="22"/>
        </w:rPr>
        <w:t xml:space="preserve"> in which neither the participants or the researchers know who is in the experimental group or the control group. </w:t>
      </w:r>
    </w:p>
    <w:p w14:paraId="4B5DEEB7" w14:textId="77777777" w:rsidR="0090698F" w:rsidRDefault="0090698F" w:rsidP="005E42C8">
      <w:pPr>
        <w:rPr>
          <w:sz w:val="22"/>
          <w:szCs w:val="22"/>
        </w:rPr>
      </w:pPr>
    </w:p>
    <w:p w14:paraId="6D9BADA2" w14:textId="77777777" w:rsidR="0090698F" w:rsidRPr="0007186B" w:rsidRDefault="0090698F" w:rsidP="005E42C8">
      <w:pPr>
        <w:rPr>
          <w:sz w:val="22"/>
          <w:szCs w:val="22"/>
        </w:rPr>
      </w:pPr>
      <w:r>
        <w:rPr>
          <w:sz w:val="22"/>
          <w:szCs w:val="22"/>
        </w:rPr>
        <w:t>Some issues that can sidetrack the experimental method include the</w:t>
      </w:r>
      <w:r>
        <w:rPr>
          <w:b/>
          <w:sz w:val="22"/>
          <w:szCs w:val="22"/>
        </w:rPr>
        <w:t xml:space="preserve"> placebo effect</w:t>
      </w:r>
      <w:r>
        <w:rPr>
          <w:sz w:val="22"/>
          <w:szCs w:val="22"/>
        </w:rPr>
        <w:t xml:space="preserve"> which the recipient</w:t>
      </w:r>
      <w:r w:rsidR="0007186B">
        <w:rPr>
          <w:sz w:val="22"/>
          <w:szCs w:val="22"/>
        </w:rPr>
        <w:t xml:space="preserve"> is affected by the belief that they’ve received an active agent. An example of this is when a participant takes a sugar pill and begins to act as if they’ve actually received a psychoactive drug. Another issue may be </w:t>
      </w:r>
      <w:r w:rsidR="0007186B">
        <w:rPr>
          <w:b/>
          <w:sz w:val="22"/>
          <w:szCs w:val="22"/>
        </w:rPr>
        <w:t xml:space="preserve">confounding variables </w:t>
      </w:r>
      <w:r w:rsidR="0007186B">
        <w:rPr>
          <w:sz w:val="22"/>
          <w:szCs w:val="22"/>
        </w:rPr>
        <w:t xml:space="preserve">which can interfere or replace the independent variable and affect the dependent variable. Example: to determine the success of a note taking strategy, Dr. X compares exam scores in students from a parochial school who used the strategy with students from a public school who did not use the strategy. The </w:t>
      </w:r>
      <w:r w:rsidR="0007186B" w:rsidRPr="008D5BCA">
        <w:rPr>
          <w:i/>
          <w:sz w:val="22"/>
          <w:szCs w:val="22"/>
        </w:rPr>
        <w:t>public/parochial school variable</w:t>
      </w:r>
      <w:r w:rsidR="0007186B">
        <w:rPr>
          <w:sz w:val="22"/>
          <w:szCs w:val="22"/>
        </w:rPr>
        <w:t xml:space="preserve"> would be the confounding variable because it’s a factor that may have caused the difference, not the strategy. Finally, researchers need to make sure their experiment has </w:t>
      </w:r>
      <w:r w:rsidR="0007186B">
        <w:rPr>
          <w:b/>
          <w:sz w:val="22"/>
          <w:szCs w:val="22"/>
        </w:rPr>
        <w:t xml:space="preserve">validity. </w:t>
      </w:r>
      <w:r w:rsidR="0007186B">
        <w:rPr>
          <w:sz w:val="22"/>
          <w:szCs w:val="22"/>
        </w:rPr>
        <w:t>Does the text/experiment actually measure/predict what it says it’s supposed to?</w:t>
      </w:r>
    </w:p>
    <w:sectPr w:rsidR="0090698F" w:rsidRPr="0007186B" w:rsidSect="0085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B6"/>
    <w:rsid w:val="0007186B"/>
    <w:rsid w:val="00206409"/>
    <w:rsid w:val="003A0D1E"/>
    <w:rsid w:val="005E42C8"/>
    <w:rsid w:val="00854D43"/>
    <w:rsid w:val="008D5BCA"/>
    <w:rsid w:val="0090698F"/>
    <w:rsid w:val="00F71717"/>
    <w:rsid w:val="00FC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65F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Scott Melcher</cp:lastModifiedBy>
  <cp:revision>1</cp:revision>
  <dcterms:created xsi:type="dcterms:W3CDTF">2016-09-16T14:00:00Z</dcterms:created>
  <dcterms:modified xsi:type="dcterms:W3CDTF">2016-09-16T16:26:00Z</dcterms:modified>
</cp:coreProperties>
</file>